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86C3" w14:textId="3180482D" w:rsidR="009825B2" w:rsidRPr="00A20111" w:rsidRDefault="009825B2" w:rsidP="009825B2">
      <w:pPr>
        <w:pStyle w:val="Cm"/>
        <w:jc w:val="center"/>
        <w:rPr>
          <w:rFonts w:ascii="Cambria" w:hAnsi="Cambria"/>
          <w:sz w:val="44"/>
          <w:szCs w:val="44"/>
        </w:rPr>
      </w:pPr>
      <w:r w:rsidRPr="00A20111">
        <w:rPr>
          <w:rFonts w:ascii="Cambria" w:hAnsi="Cambria"/>
          <w:sz w:val="44"/>
          <w:szCs w:val="44"/>
        </w:rPr>
        <w:t>Ajánlattételi felhívás</w:t>
      </w:r>
    </w:p>
    <w:p w14:paraId="513BDB47" w14:textId="77777777" w:rsidR="009825B2" w:rsidRPr="00A20111" w:rsidRDefault="009825B2" w:rsidP="009825B2">
      <w:pPr>
        <w:pStyle w:val="Cmsor1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I. szakasz: Ajánlatkérő</w:t>
      </w:r>
    </w:p>
    <w:p w14:paraId="00582284" w14:textId="77777777" w:rsidR="006A3C8D" w:rsidRPr="00A20111" w:rsidRDefault="009825B2" w:rsidP="006A3C8D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I.1) Név és címek (jelölje meg az eljárásért felelős összes ajánlatkérőt)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6655945B" w14:textId="77777777" w:rsidTr="006A3C8D">
        <w:tc>
          <w:tcPr>
            <w:tcW w:w="3397" w:type="dxa"/>
            <w:shd w:val="clear" w:color="auto" w:fill="CEDBE6" w:themeFill="background2"/>
          </w:tcPr>
          <w:p w14:paraId="5030CEC2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Hivatalos név</w:t>
            </w:r>
          </w:p>
        </w:tc>
        <w:tc>
          <w:tcPr>
            <w:tcW w:w="5665" w:type="dxa"/>
          </w:tcPr>
          <w:p w14:paraId="7B78DA24" w14:textId="77777777" w:rsidR="009825B2" w:rsidRPr="00A20111" w:rsidRDefault="006A3C8D" w:rsidP="006A3C8D">
            <w:pPr>
              <w:spacing w:line="240" w:lineRule="auto"/>
              <w:rPr>
                <w:rFonts w:ascii="Cambria" w:hAnsi="Cambria" w:cs="Arial"/>
                <w:b/>
                <w:lang w:eastAsia="hu-HU"/>
              </w:rPr>
            </w:pPr>
            <w:r w:rsidRPr="00A20111">
              <w:rPr>
                <w:rFonts w:ascii="Cambria" w:hAnsi="Cambria" w:cs="Arial"/>
                <w:b/>
                <w:lang w:eastAsia="hu-HU"/>
              </w:rPr>
              <w:t>Sülysáp Város Önkormányzata</w:t>
            </w:r>
          </w:p>
        </w:tc>
      </w:tr>
      <w:tr w:rsidR="009825B2" w:rsidRPr="00A20111" w14:paraId="43C13840" w14:textId="77777777" w:rsidTr="006A3C8D">
        <w:tc>
          <w:tcPr>
            <w:tcW w:w="3397" w:type="dxa"/>
            <w:shd w:val="clear" w:color="auto" w:fill="CEDBE6" w:themeFill="background2"/>
          </w:tcPr>
          <w:p w14:paraId="7C295BDE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Nemzeti azonosítószám</w:t>
            </w:r>
          </w:p>
        </w:tc>
        <w:tc>
          <w:tcPr>
            <w:tcW w:w="5665" w:type="dxa"/>
          </w:tcPr>
          <w:p w14:paraId="59B65AAB" w14:textId="77777777" w:rsidR="009825B2" w:rsidRPr="00A20111" w:rsidRDefault="006A3C8D" w:rsidP="001F4E35">
            <w:pPr>
              <w:spacing w:line="240" w:lineRule="auto"/>
              <w:rPr>
                <w:rFonts w:ascii="Cambria" w:eastAsia="Times New Roman" w:hAnsi="Cambria"/>
                <w:lang w:eastAsia="hu-HU"/>
              </w:rPr>
            </w:pPr>
            <w:r w:rsidRPr="00A20111">
              <w:rPr>
                <w:rFonts w:ascii="Cambria" w:hAnsi="Cambria" w:cs="Arial"/>
                <w:color w:val="333333"/>
                <w:shd w:val="clear" w:color="auto" w:fill="FCFEFF"/>
              </w:rPr>
              <w:t>EKRSZ_68837877</w:t>
            </w:r>
          </w:p>
        </w:tc>
      </w:tr>
      <w:tr w:rsidR="009825B2" w:rsidRPr="00A20111" w14:paraId="659A8517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6697B8D4" w14:textId="77777777" w:rsidR="009825B2" w:rsidRPr="00A20111" w:rsidRDefault="009825B2" w:rsidP="006A3C8D">
            <w:pPr>
              <w:rPr>
                <w:rFonts w:ascii="Cambria" w:eastAsia="Times New Roman" w:hAnsi="Cambria" w:cs="Arial"/>
                <w:b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 xml:space="preserve">Lebonyolító </w:t>
            </w:r>
            <w:proofErr w:type="gramStart"/>
            <w:r w:rsidRPr="00A20111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>szerv(</w:t>
            </w:r>
            <w:proofErr w:type="spellStart"/>
            <w:proofErr w:type="gramEnd"/>
            <w:r w:rsidRPr="00A20111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>ek</w:t>
            </w:r>
            <w:proofErr w:type="spellEnd"/>
            <w:r w:rsidRPr="00A20111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>) adatai</w:t>
            </w:r>
          </w:p>
        </w:tc>
      </w:tr>
      <w:tr w:rsidR="009825B2" w:rsidRPr="00A20111" w14:paraId="2C312C7B" w14:textId="77777777" w:rsidTr="006A3C8D">
        <w:tc>
          <w:tcPr>
            <w:tcW w:w="3397" w:type="dxa"/>
            <w:shd w:val="clear" w:color="auto" w:fill="CEDBE6" w:themeFill="background2"/>
          </w:tcPr>
          <w:p w14:paraId="73F0A8A8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Hivatalos név</w:t>
            </w:r>
          </w:p>
        </w:tc>
        <w:tc>
          <w:tcPr>
            <w:tcW w:w="5665" w:type="dxa"/>
          </w:tcPr>
          <w:p w14:paraId="7283250C" w14:textId="77777777" w:rsidR="009825B2" w:rsidRPr="00A20111" w:rsidRDefault="009825B2" w:rsidP="006A3C8D">
            <w:pPr>
              <w:rPr>
                <w:rFonts w:ascii="Cambria" w:eastAsia="Times New Roman" w:hAnsi="Cambria" w:cs="Arial"/>
                <w:b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 xml:space="preserve">Goodwill Consulting Kft. </w:t>
            </w:r>
          </w:p>
        </w:tc>
      </w:tr>
      <w:tr w:rsidR="009825B2" w:rsidRPr="00A20111" w14:paraId="273AEB39" w14:textId="77777777" w:rsidTr="006A3C8D">
        <w:tc>
          <w:tcPr>
            <w:tcW w:w="3397" w:type="dxa"/>
            <w:shd w:val="clear" w:color="auto" w:fill="CEDBE6" w:themeFill="background2"/>
          </w:tcPr>
          <w:p w14:paraId="75842C8B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Nemzeti azonosítószám</w:t>
            </w:r>
          </w:p>
        </w:tc>
        <w:tc>
          <w:tcPr>
            <w:tcW w:w="5665" w:type="dxa"/>
          </w:tcPr>
          <w:p w14:paraId="6AADC3BC" w14:textId="77777777" w:rsidR="009825B2" w:rsidRPr="00A20111" w:rsidRDefault="006A3C8D" w:rsidP="006A3C8D">
            <w:pPr>
              <w:spacing w:line="240" w:lineRule="auto"/>
              <w:rPr>
                <w:rFonts w:ascii="Cambria" w:eastAsia="Times New Roman" w:hAnsi="Cambria" w:cs="Times New Roman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Times New Roman"/>
                <w:color w:val="333333"/>
                <w:lang w:eastAsia="hu-HU"/>
              </w:rPr>
              <w:t>EKRSZ_17046420</w:t>
            </w:r>
          </w:p>
        </w:tc>
      </w:tr>
    </w:tbl>
    <w:p w14:paraId="1A5EC113" w14:textId="77777777" w:rsidR="009825B2" w:rsidRPr="00A20111" w:rsidRDefault="009825B2" w:rsidP="009825B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hu-HU"/>
        </w:rPr>
      </w:pPr>
    </w:p>
    <w:p w14:paraId="4021C7CD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I.2) Közös közbeszerzés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452384E5" w14:textId="77777777" w:rsidTr="006A3C8D">
        <w:tc>
          <w:tcPr>
            <w:tcW w:w="3397" w:type="dxa"/>
            <w:shd w:val="clear" w:color="auto" w:fill="CEDBE6" w:themeFill="background2"/>
          </w:tcPr>
          <w:p w14:paraId="6AFACB67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szerződés közös közbeszerzés formájában valósul meg</w:t>
            </w:r>
          </w:p>
        </w:tc>
        <w:tc>
          <w:tcPr>
            <w:tcW w:w="5665" w:type="dxa"/>
          </w:tcPr>
          <w:p w14:paraId="325A16A5" w14:textId="77777777" w:rsidR="009825B2" w:rsidRPr="00A20111" w:rsidRDefault="009825B2" w:rsidP="006A3C8D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4A5571B5" w14:textId="77777777" w:rsidTr="006A3C8D">
        <w:tc>
          <w:tcPr>
            <w:tcW w:w="3397" w:type="dxa"/>
            <w:shd w:val="clear" w:color="auto" w:fill="CEDBE6" w:themeFill="background2"/>
          </w:tcPr>
          <w:p w14:paraId="7EAE0D92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Több ország részvételével megvalósuló közös közbeszerzés</w:t>
            </w:r>
          </w:p>
        </w:tc>
        <w:tc>
          <w:tcPr>
            <w:tcW w:w="5665" w:type="dxa"/>
          </w:tcPr>
          <w:p w14:paraId="764B85B5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2F48644E" w14:textId="77777777" w:rsidTr="006A3C8D">
        <w:tc>
          <w:tcPr>
            <w:tcW w:w="3397" w:type="dxa"/>
            <w:shd w:val="clear" w:color="auto" w:fill="CEDBE6" w:themeFill="background2"/>
          </w:tcPr>
          <w:p w14:paraId="4AF7F775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szerződést központi beszerző szerv ítéli oda</w:t>
            </w:r>
          </w:p>
        </w:tc>
        <w:tc>
          <w:tcPr>
            <w:tcW w:w="5665" w:type="dxa"/>
          </w:tcPr>
          <w:p w14:paraId="25DD2104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</w:tbl>
    <w:p w14:paraId="073CD39D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I.3) Az ajánlatkérő típusa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71FF8DE3" w14:textId="77777777" w:rsidTr="006A3C8D">
        <w:tc>
          <w:tcPr>
            <w:tcW w:w="3397" w:type="dxa"/>
            <w:shd w:val="clear" w:color="auto" w:fill="CEDBE6" w:themeFill="background2"/>
          </w:tcPr>
          <w:p w14:paraId="438EE841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Ajánlatkérő típusa</w:t>
            </w:r>
          </w:p>
        </w:tc>
        <w:tc>
          <w:tcPr>
            <w:tcW w:w="5665" w:type="dxa"/>
          </w:tcPr>
          <w:p w14:paraId="5C70E49F" w14:textId="77777777" w:rsidR="009825B2" w:rsidRPr="00A20111" w:rsidRDefault="009825B2" w:rsidP="006A3C8D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KÖZJOGI SZERVEZET/KÖZPONTI SZINTŰ/KÖZSZOLGÁLTATÓ/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REGIONÁLIS, HELYI SZINTŰ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/TÁMOGATOTT SZERVEZET</w:t>
            </w:r>
          </w:p>
        </w:tc>
      </w:tr>
    </w:tbl>
    <w:p w14:paraId="73F32D68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I.4) Fő tevékenység (klasszikus ajánlatkérők esetében)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0AEBBF98" w14:textId="77777777" w:rsidTr="006A3C8D">
        <w:tc>
          <w:tcPr>
            <w:tcW w:w="3397" w:type="dxa"/>
            <w:shd w:val="clear" w:color="auto" w:fill="CEDBE6" w:themeFill="background2"/>
          </w:tcPr>
          <w:p w14:paraId="5321D701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Fő tevékenység</w:t>
            </w:r>
          </w:p>
        </w:tc>
        <w:tc>
          <w:tcPr>
            <w:tcW w:w="5665" w:type="dxa"/>
          </w:tcPr>
          <w:p w14:paraId="544234AD" w14:textId="77777777" w:rsidR="009825B2" w:rsidRPr="00A20111" w:rsidRDefault="009735F6" w:rsidP="006A3C8D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Általános közszolgáltatások</w:t>
            </w:r>
          </w:p>
        </w:tc>
      </w:tr>
    </w:tbl>
    <w:p w14:paraId="1121EF88" w14:textId="77777777" w:rsidR="009825B2" w:rsidRPr="00A20111" w:rsidRDefault="009825B2" w:rsidP="009825B2">
      <w:pPr>
        <w:pStyle w:val="Cmsor1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II. szakasz: Tárgy</w:t>
      </w:r>
    </w:p>
    <w:p w14:paraId="5DEEE88E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II.1) Meghatározás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48931E87" w14:textId="77777777" w:rsidTr="006A3C8D">
        <w:tc>
          <w:tcPr>
            <w:tcW w:w="3397" w:type="dxa"/>
            <w:shd w:val="clear" w:color="auto" w:fill="CEDBE6" w:themeFill="background2"/>
          </w:tcPr>
          <w:p w14:paraId="315C799C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II.1.1) A szerződés típusa:</w:t>
            </w:r>
          </w:p>
          <w:p w14:paraId="43B23056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  <w:tc>
          <w:tcPr>
            <w:tcW w:w="5665" w:type="dxa"/>
          </w:tcPr>
          <w:p w14:paraId="25F524D7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SZOLGÁLTATÁS-MEGRENDELÉS/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ÉPÍTÉSI BERUHÁZÁS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/ÁRUBESZERZÉS</w:t>
            </w:r>
          </w:p>
        </w:tc>
      </w:tr>
      <w:tr w:rsidR="009825B2" w:rsidRPr="00A20111" w14:paraId="46BA0DA9" w14:textId="77777777" w:rsidTr="006A3C8D">
        <w:tc>
          <w:tcPr>
            <w:tcW w:w="3397" w:type="dxa"/>
            <w:shd w:val="clear" w:color="auto" w:fill="CEDBE6" w:themeFill="background2"/>
          </w:tcPr>
          <w:p w14:paraId="4F06F363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II.1.2) Fő 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CPV-kód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: </w:t>
            </w:r>
          </w:p>
        </w:tc>
        <w:tc>
          <w:tcPr>
            <w:tcW w:w="5665" w:type="dxa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9"/>
              <w:gridCol w:w="2994"/>
            </w:tblGrid>
            <w:tr w:rsidR="00A43D19" w:rsidRPr="00A20111" w14:paraId="6BC75DBC" w14:textId="77777777" w:rsidTr="00A43D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8B40EB4" w14:textId="77777777" w:rsidR="00A43D19" w:rsidRPr="00A20111" w:rsidRDefault="00A43D19" w:rsidP="00A52C96">
                  <w:pPr>
                    <w:shd w:val="clear" w:color="auto" w:fill="FFFFFF"/>
                    <w:spacing w:after="0"/>
                    <w:jc w:val="both"/>
                    <w:rPr>
                      <w:rFonts w:ascii="Cambria" w:hAnsi="Cambria" w:cs="Arial"/>
                    </w:rPr>
                  </w:pPr>
                  <w:r w:rsidRPr="00A20111">
                    <w:rPr>
                      <w:rFonts w:ascii="Cambria" w:hAnsi="Cambria" w:cs="Arial"/>
                    </w:rPr>
                    <w:t>45000000-7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EA50542" w14:textId="77777777" w:rsidR="00A43D19" w:rsidRPr="00A20111" w:rsidRDefault="00A43D19" w:rsidP="00A52C96">
                  <w:pPr>
                    <w:shd w:val="clear" w:color="auto" w:fill="FFFFFF"/>
                    <w:spacing w:after="0"/>
                    <w:jc w:val="both"/>
                    <w:rPr>
                      <w:rFonts w:ascii="Cambria" w:hAnsi="Cambria" w:cs="Arial"/>
                    </w:rPr>
                  </w:pPr>
                  <w:r w:rsidRPr="00A20111">
                    <w:rPr>
                      <w:rFonts w:ascii="Cambria" w:hAnsi="Cambria" w:cs="Arial"/>
                    </w:rPr>
                    <w:t>Építési munkák</w:t>
                  </w:r>
                </w:p>
              </w:tc>
            </w:tr>
          </w:tbl>
          <w:p w14:paraId="5A63EE4E" w14:textId="77777777" w:rsidR="009825B2" w:rsidRPr="00A20111" w:rsidRDefault="009825B2" w:rsidP="006A3C8D">
            <w:pPr>
              <w:suppressAutoHyphens/>
              <w:autoSpaceDE w:val="0"/>
              <w:jc w:val="both"/>
              <w:rPr>
                <w:rFonts w:ascii="Cambria" w:hAnsi="Cambria" w:cs="Arial"/>
              </w:rPr>
            </w:pPr>
          </w:p>
        </w:tc>
      </w:tr>
      <w:tr w:rsidR="009825B2" w:rsidRPr="00A20111" w14:paraId="1AB1C8FB" w14:textId="77777777" w:rsidTr="006A3C8D">
        <w:tc>
          <w:tcPr>
            <w:tcW w:w="3397" w:type="dxa"/>
            <w:shd w:val="clear" w:color="auto" w:fill="CEDBE6" w:themeFill="background2"/>
          </w:tcPr>
          <w:p w14:paraId="6AAAF8BD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II.1.3) A szerződés tárgya: </w:t>
            </w:r>
          </w:p>
        </w:tc>
        <w:tc>
          <w:tcPr>
            <w:tcW w:w="5665" w:type="dxa"/>
          </w:tcPr>
          <w:p w14:paraId="3C155D87" w14:textId="77777777" w:rsidR="009825B2" w:rsidRPr="00A20111" w:rsidRDefault="00880274" w:rsidP="006A3C8D">
            <w:pPr>
              <w:pStyle w:val="NormlWeb"/>
              <w:shd w:val="clear" w:color="auto" w:fill="FFFFFF"/>
              <w:rPr>
                <w:rFonts w:ascii="Cambria" w:hAnsi="Cambria"/>
                <w:sz w:val="21"/>
                <w:szCs w:val="21"/>
                <w:lang w:eastAsia="hu-HU"/>
              </w:rPr>
            </w:pPr>
            <w:r w:rsidRPr="00A20111">
              <w:rPr>
                <w:rFonts w:ascii="Cambria" w:hAnsi="Cambria" w:cs="Arial"/>
                <w:sz w:val="21"/>
                <w:szCs w:val="21"/>
              </w:rPr>
              <w:t>„</w:t>
            </w:r>
            <w:r w:rsidR="006A3C8D" w:rsidRPr="00A20111">
              <w:rPr>
                <w:rFonts w:ascii="Cambria" w:eastAsiaTheme="minorHAnsi" w:hAnsi="Cambria" w:cstheme="minorBidi"/>
                <w:b/>
                <w:i/>
                <w:sz w:val="21"/>
                <w:szCs w:val="21"/>
              </w:rPr>
              <w:t>Ipari park létesítése (VEKOP-1.2.2-15-2016-00025)</w:t>
            </w:r>
            <w:r w:rsidRPr="00A20111">
              <w:rPr>
                <w:rFonts w:ascii="Cambria" w:hAnsi="Cambria" w:cs="Arial"/>
                <w:b/>
                <w:i/>
                <w:sz w:val="21"/>
                <w:szCs w:val="21"/>
              </w:rPr>
              <w:t>”</w:t>
            </w:r>
          </w:p>
        </w:tc>
      </w:tr>
      <w:tr w:rsidR="009825B2" w:rsidRPr="00A20111" w14:paraId="7D216C55" w14:textId="77777777" w:rsidTr="006A3C8D">
        <w:tc>
          <w:tcPr>
            <w:tcW w:w="3397" w:type="dxa"/>
            <w:shd w:val="clear" w:color="auto" w:fill="CEDBE6" w:themeFill="background2"/>
          </w:tcPr>
          <w:p w14:paraId="3177FCDB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II.1.4) A közbeszerzés mennyisége (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. 1000 karakter):</w:t>
            </w:r>
          </w:p>
        </w:tc>
        <w:tc>
          <w:tcPr>
            <w:tcW w:w="5665" w:type="dxa"/>
          </w:tcPr>
          <w:p w14:paraId="632C35D3" w14:textId="77777777" w:rsidR="00C04A14" w:rsidRPr="00A20111" w:rsidRDefault="006A3C8D" w:rsidP="00B67A0E">
            <w:pPr>
              <w:shd w:val="clear" w:color="auto" w:fill="FFFFFF"/>
              <w:rPr>
                <w:rFonts w:ascii="Cambria" w:eastAsiaTheme="minorHAnsi" w:hAnsi="Cambria"/>
                <w:b/>
                <w:i/>
              </w:rPr>
            </w:pPr>
            <w:r w:rsidRPr="00A20111">
              <w:rPr>
                <w:rFonts w:ascii="Cambria" w:eastAsia="Batang" w:hAnsi="Cambria" w:cs="Arial"/>
                <w:lang w:eastAsia="hu-HU"/>
              </w:rPr>
              <w:t xml:space="preserve">Vállalkozási (kivitelezési) szerződés keretében </w:t>
            </w:r>
            <w:r w:rsidRPr="00A20111">
              <w:rPr>
                <w:rFonts w:ascii="Cambria" w:eastAsiaTheme="minorHAnsi" w:hAnsi="Cambria"/>
                <w:b/>
                <w:i/>
              </w:rPr>
              <w:t xml:space="preserve">Ipari park létesítése Sülysápon az alábbi </w:t>
            </w:r>
            <w:proofErr w:type="spellStart"/>
            <w:r w:rsidRPr="00A20111">
              <w:rPr>
                <w:rFonts w:ascii="Cambria" w:eastAsiaTheme="minorHAnsi" w:hAnsi="Cambria"/>
                <w:b/>
                <w:i/>
              </w:rPr>
              <w:t>részajánlattételi</w:t>
            </w:r>
            <w:proofErr w:type="spellEnd"/>
            <w:r w:rsidRPr="00A20111">
              <w:rPr>
                <w:rFonts w:ascii="Cambria" w:eastAsiaTheme="minorHAnsi" w:hAnsi="Cambria"/>
                <w:b/>
                <w:i/>
              </w:rPr>
              <w:t xml:space="preserve"> lehetőségekkel:</w:t>
            </w:r>
          </w:p>
          <w:p w14:paraId="3219B872" w14:textId="77777777" w:rsidR="006A3C8D" w:rsidRPr="00A20111" w:rsidRDefault="006A3C8D" w:rsidP="00B67A0E">
            <w:pPr>
              <w:shd w:val="clear" w:color="auto" w:fill="FFFFFF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I. rész: </w:t>
            </w:r>
            <w:r w:rsidR="00A728EA">
              <w:rPr>
                <w:rFonts w:ascii="Cambria" w:hAnsi="Cambria"/>
              </w:rPr>
              <w:t>Út és közművek</w:t>
            </w:r>
          </w:p>
          <w:p w14:paraId="1FC5AA42" w14:textId="77777777" w:rsidR="006A3C8D" w:rsidRPr="00A20111" w:rsidRDefault="006A3C8D" w:rsidP="005024B6">
            <w:pPr>
              <w:shd w:val="clear" w:color="auto" w:fill="FFFFFF"/>
              <w:rPr>
                <w:rFonts w:ascii="Cambria" w:eastAsia="Batang" w:hAnsi="Cambria" w:cs="Arial"/>
                <w:lang w:eastAsia="hu-HU"/>
              </w:rPr>
            </w:pPr>
            <w:r w:rsidRPr="00A20111">
              <w:rPr>
                <w:rFonts w:ascii="Cambria" w:hAnsi="Cambria"/>
              </w:rPr>
              <w:t>II. rész: Csarnok</w:t>
            </w:r>
          </w:p>
        </w:tc>
      </w:tr>
      <w:tr w:rsidR="009825B2" w:rsidRPr="00A20111" w14:paraId="42EAA98D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0645E83A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II.1.5) A szerződés időtartama, vagy a teljesítés határideje</w:t>
            </w:r>
          </w:p>
        </w:tc>
      </w:tr>
      <w:tr w:rsidR="009825B2" w:rsidRPr="00A20111" w14:paraId="3F077239" w14:textId="77777777" w:rsidTr="006A3C8D">
        <w:tc>
          <w:tcPr>
            <w:tcW w:w="3397" w:type="dxa"/>
            <w:shd w:val="clear" w:color="auto" w:fill="CEDBE6" w:themeFill="background2"/>
          </w:tcPr>
          <w:p w14:paraId="3F774DB4" w14:textId="77777777" w:rsidR="009825B2" w:rsidRPr="00FA0E28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FA0E28">
              <w:rPr>
                <w:rFonts w:ascii="Cambria" w:eastAsia="Times New Roman" w:hAnsi="Cambria" w:cs="Arial"/>
                <w:color w:val="333333"/>
                <w:lang w:eastAsia="hu-HU"/>
              </w:rPr>
              <w:t>Időtartam hónapban</w:t>
            </w:r>
          </w:p>
        </w:tc>
        <w:tc>
          <w:tcPr>
            <w:tcW w:w="5665" w:type="dxa"/>
          </w:tcPr>
          <w:p w14:paraId="5EECD72B" w14:textId="77777777" w:rsidR="009825B2" w:rsidRPr="00A20111" w:rsidRDefault="009825B2" w:rsidP="006A3C8D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5A6D9BBD" w14:textId="77777777" w:rsidTr="006A3C8D">
        <w:tc>
          <w:tcPr>
            <w:tcW w:w="3397" w:type="dxa"/>
            <w:shd w:val="clear" w:color="auto" w:fill="CEDBE6" w:themeFill="background2"/>
          </w:tcPr>
          <w:p w14:paraId="1BB5DA3D" w14:textId="77777777" w:rsidR="009825B2" w:rsidRPr="00FA0E28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FA0E28">
              <w:rPr>
                <w:rFonts w:ascii="Cambria" w:eastAsia="Times New Roman" w:hAnsi="Cambria" w:cs="Arial"/>
                <w:color w:val="333333"/>
                <w:lang w:eastAsia="hu-HU"/>
              </w:rPr>
              <w:t>vagy napban</w:t>
            </w:r>
          </w:p>
        </w:tc>
        <w:tc>
          <w:tcPr>
            <w:tcW w:w="5665" w:type="dxa"/>
          </w:tcPr>
          <w:p w14:paraId="2A820E5C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9825B2" w:rsidRPr="00A20111" w14:paraId="15D3C206" w14:textId="77777777" w:rsidTr="006A3C8D">
        <w:tc>
          <w:tcPr>
            <w:tcW w:w="3397" w:type="dxa"/>
            <w:shd w:val="clear" w:color="auto" w:fill="CEDBE6" w:themeFill="background2"/>
          </w:tcPr>
          <w:p w14:paraId="39FC83F7" w14:textId="77777777" w:rsidR="009825B2" w:rsidRPr="00FA0E28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FA0E28">
              <w:rPr>
                <w:rFonts w:ascii="Cambria" w:eastAsia="Times New Roman" w:hAnsi="Cambria" w:cs="Arial"/>
                <w:color w:val="333333"/>
                <w:lang w:eastAsia="hu-HU"/>
              </w:rPr>
              <w:t>vagy a teljesítés határideje</w:t>
            </w:r>
          </w:p>
        </w:tc>
        <w:tc>
          <w:tcPr>
            <w:tcW w:w="5665" w:type="dxa"/>
          </w:tcPr>
          <w:p w14:paraId="275F808F" w14:textId="77777777" w:rsidR="009825B2" w:rsidRPr="00A20111" w:rsidRDefault="00265C6E" w:rsidP="006A3C8D">
            <w:pPr>
              <w:shd w:val="clear" w:color="auto" w:fill="FFFFFF"/>
              <w:spacing w:line="240" w:lineRule="auto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2020. április 30.</w:t>
            </w:r>
          </w:p>
        </w:tc>
      </w:tr>
      <w:tr w:rsidR="002121F1" w:rsidRPr="00A20111" w14:paraId="5CEFD2EE" w14:textId="77777777" w:rsidTr="006A3C8D">
        <w:tc>
          <w:tcPr>
            <w:tcW w:w="3397" w:type="dxa"/>
            <w:shd w:val="clear" w:color="auto" w:fill="CEDBE6" w:themeFill="background2"/>
          </w:tcPr>
          <w:p w14:paraId="77C70C02" w14:textId="77777777" w:rsidR="002121F1" w:rsidRPr="00A20111" w:rsidRDefault="002121F1" w:rsidP="002121F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II.1.6) A teljesítés helye (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. 200 karakter): </w:t>
            </w:r>
          </w:p>
        </w:tc>
        <w:tc>
          <w:tcPr>
            <w:tcW w:w="5665" w:type="dxa"/>
          </w:tcPr>
          <w:p w14:paraId="2A24B2E5" w14:textId="77777777" w:rsidR="002121F1" w:rsidRPr="00A20111" w:rsidRDefault="00620931" w:rsidP="00BE5FDA">
            <w:pPr>
              <w:shd w:val="clear" w:color="auto" w:fill="FFFFFF"/>
              <w:rPr>
                <w:rFonts w:ascii="Cambria" w:hAnsi="Cambria" w:cs="Arial"/>
              </w:rPr>
            </w:pPr>
            <w:r w:rsidRPr="002D4A3F">
              <w:rPr>
                <w:rFonts w:ascii="Cambria" w:hAnsi="Cambria" w:cs="Arial"/>
                <w:b/>
                <w:sz w:val="20"/>
                <w:szCs w:val="20"/>
              </w:rPr>
              <w:t>Sülysáp 406/29 (közmű) 0406/36 (csarnok)</w:t>
            </w:r>
          </w:p>
        </w:tc>
      </w:tr>
      <w:tr w:rsidR="009825B2" w:rsidRPr="00A20111" w14:paraId="67AE2337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777BE932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II.1.7) Részekre bontás</w:t>
            </w:r>
          </w:p>
        </w:tc>
      </w:tr>
      <w:tr w:rsidR="009825B2" w:rsidRPr="00A20111" w14:paraId="19440C96" w14:textId="77777777" w:rsidTr="006A3C8D">
        <w:tc>
          <w:tcPr>
            <w:tcW w:w="3397" w:type="dxa"/>
            <w:shd w:val="clear" w:color="auto" w:fill="CEDBE6" w:themeFill="background2"/>
          </w:tcPr>
          <w:p w14:paraId="1E89DF28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Részajánlat tételre lehetőség van</w:t>
            </w:r>
          </w:p>
          <w:p w14:paraId="2A42C3C5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5665" w:type="dxa"/>
          </w:tcPr>
          <w:p w14:paraId="5E5D25EB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lastRenderedPageBreak/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  <w:p w14:paraId="3684A1E8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35E720DB" w14:textId="77777777" w:rsidTr="006A3C8D">
        <w:tc>
          <w:tcPr>
            <w:tcW w:w="3397" w:type="dxa"/>
            <w:shd w:val="clear" w:color="auto" w:fill="CEDBE6" w:themeFill="background2"/>
          </w:tcPr>
          <w:p w14:paraId="62A39F05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lastRenderedPageBreak/>
              <w:t>Ajánlatok benyújthatók</w:t>
            </w:r>
          </w:p>
          <w:p w14:paraId="3A187C6D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trike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5665" w:type="dxa"/>
          </w:tcPr>
          <w:p w14:paraId="586A33DE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CSAK EGY RÉSZRE/LEGFELJEBB A KÖVETKEZŐ SZÁMÚ RÉSZRE/ 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VALAMENNYI RÉSZRE</w:t>
            </w:r>
          </w:p>
          <w:p w14:paraId="7D54B66B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0122D64C" w14:textId="77777777" w:rsidTr="006A3C8D">
        <w:tc>
          <w:tcPr>
            <w:tcW w:w="3397" w:type="dxa"/>
            <w:shd w:val="clear" w:color="auto" w:fill="CEDBE6" w:themeFill="background2"/>
          </w:tcPr>
          <w:p w14:paraId="7EE4404E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Az egy ajánlattevőnek odaítélhető részek maximális száma: </w:t>
            </w:r>
          </w:p>
        </w:tc>
        <w:tc>
          <w:tcPr>
            <w:tcW w:w="5665" w:type="dxa"/>
          </w:tcPr>
          <w:p w14:paraId="1583ECDF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4EE2A830" w14:textId="77777777" w:rsidTr="006A3C8D">
        <w:tc>
          <w:tcPr>
            <w:tcW w:w="3397" w:type="dxa"/>
            <w:shd w:val="clear" w:color="auto" w:fill="CEDBE6" w:themeFill="background2"/>
          </w:tcPr>
          <w:p w14:paraId="3083C653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Az ajánlatkérő fenntartja a jogot arra, hogy a következő részek vagy részcsoportok kombinációjával ítéljen oda szerződéseket: </w:t>
            </w:r>
          </w:p>
        </w:tc>
        <w:tc>
          <w:tcPr>
            <w:tcW w:w="5665" w:type="dxa"/>
          </w:tcPr>
          <w:p w14:paraId="4A5C3824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4F45C7FB" w14:textId="77777777" w:rsidTr="006A3C8D">
        <w:tc>
          <w:tcPr>
            <w:tcW w:w="3397" w:type="dxa"/>
            <w:shd w:val="clear" w:color="auto" w:fill="CEDBE6" w:themeFill="background2"/>
          </w:tcPr>
          <w:p w14:paraId="685B1932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 </w:t>
            </w: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részajánlat tételének kizárásának </w:t>
            </w:r>
            <w:proofErr w:type="gram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indoka(</w:t>
            </w:r>
            <w:proofErr w:type="gram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i):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</w:p>
        </w:tc>
        <w:tc>
          <w:tcPr>
            <w:tcW w:w="5665" w:type="dxa"/>
          </w:tcPr>
          <w:p w14:paraId="09E27240" w14:textId="77777777" w:rsidR="009825B2" w:rsidRPr="00A20111" w:rsidRDefault="009825B2" w:rsidP="002121F1">
            <w:pPr>
              <w:shd w:val="clear" w:color="auto" w:fill="FFFFFF"/>
              <w:jc w:val="both"/>
              <w:rPr>
                <w:rFonts w:ascii="Cambria" w:hAnsi="Cambria" w:cs="Arial"/>
              </w:rPr>
            </w:pPr>
          </w:p>
        </w:tc>
      </w:tr>
    </w:tbl>
    <w:p w14:paraId="4315D401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II.2) A közbeszerzés ismertetése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F5224" w:rsidRPr="00A20111" w14:paraId="30B20828" w14:textId="77777777" w:rsidTr="006A3C8D">
        <w:tc>
          <w:tcPr>
            <w:tcW w:w="3397" w:type="dxa"/>
            <w:shd w:val="clear" w:color="auto" w:fill="CEDBE6" w:themeFill="background2"/>
          </w:tcPr>
          <w:p w14:paraId="377312D0" w14:textId="77777777" w:rsidR="006F5224" w:rsidRPr="00A20111" w:rsidRDefault="006F5224" w:rsidP="006F5224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II.2.1) Rész száma, elnevezése:</w:t>
            </w:r>
          </w:p>
        </w:tc>
        <w:tc>
          <w:tcPr>
            <w:tcW w:w="5665" w:type="dxa"/>
            <w:shd w:val="clear" w:color="auto" w:fill="FFFFFF" w:themeFill="background1"/>
          </w:tcPr>
          <w:p w14:paraId="54A59758" w14:textId="77777777" w:rsidR="006F5224" w:rsidRPr="00A20111" w:rsidRDefault="00A1628E" w:rsidP="006F5224">
            <w:pPr>
              <w:pStyle w:val="Cmsor3"/>
              <w:outlineLvl w:val="2"/>
              <w:rPr>
                <w:rFonts w:ascii="Cambria" w:hAnsi="Cambria" w:cs="Arial"/>
                <w:b/>
                <w:i/>
                <w:sz w:val="21"/>
                <w:szCs w:val="21"/>
              </w:rPr>
            </w:pPr>
            <w:r w:rsidRPr="00A20111">
              <w:rPr>
                <w:rFonts w:ascii="Cambria" w:hAnsi="Cambria" w:cs="Arial"/>
                <w:sz w:val="21"/>
                <w:szCs w:val="21"/>
              </w:rPr>
              <w:t>„</w:t>
            </w:r>
            <w:r w:rsidR="005024B6" w:rsidRPr="00A20111">
              <w:rPr>
                <w:rFonts w:ascii="Cambria" w:eastAsiaTheme="minorHAnsi" w:hAnsi="Cambria" w:cstheme="minorBidi"/>
                <w:b/>
                <w:i/>
                <w:sz w:val="21"/>
                <w:szCs w:val="21"/>
              </w:rPr>
              <w:t>Ipari park létesítése (VEKOP-1.2.2-15-2016-00025)</w:t>
            </w:r>
            <w:r w:rsidRPr="00A20111">
              <w:rPr>
                <w:rFonts w:ascii="Cambria" w:hAnsi="Cambria" w:cs="Arial"/>
                <w:b/>
                <w:i/>
                <w:sz w:val="21"/>
                <w:szCs w:val="21"/>
              </w:rPr>
              <w:t>”</w:t>
            </w:r>
          </w:p>
          <w:p w14:paraId="6FABE661" w14:textId="77777777" w:rsidR="005024B6" w:rsidRPr="00A20111" w:rsidRDefault="005024B6" w:rsidP="00A728EA">
            <w:pPr>
              <w:shd w:val="clear" w:color="auto" w:fill="FFFFFF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I. rész: </w:t>
            </w:r>
            <w:r w:rsidR="00A728EA">
              <w:rPr>
                <w:rFonts w:ascii="Cambria" w:hAnsi="Cambria"/>
              </w:rPr>
              <w:t>Út és közművek</w:t>
            </w:r>
          </w:p>
        </w:tc>
      </w:tr>
      <w:tr w:rsidR="009825B2" w:rsidRPr="00A20111" w14:paraId="5F2CDFC5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38EFB62E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II.2.2) További </w:t>
            </w:r>
            <w:proofErr w:type="spellStart"/>
            <w:proofErr w:type="gram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CPV-kód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(</w:t>
            </w:r>
            <w:proofErr w:type="gram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ok)</w:t>
            </w:r>
          </w:p>
        </w:tc>
      </w:tr>
      <w:tr w:rsidR="009825B2" w:rsidRPr="00A20111" w14:paraId="0B96E0F5" w14:textId="77777777" w:rsidTr="006A3C8D">
        <w:tc>
          <w:tcPr>
            <w:tcW w:w="3397" w:type="dxa"/>
            <w:shd w:val="clear" w:color="auto" w:fill="CEDBE6" w:themeFill="background2"/>
          </w:tcPr>
          <w:p w14:paraId="57917955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Fő 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CPV-kód</w:t>
            </w:r>
            <w:proofErr w:type="spellEnd"/>
          </w:p>
        </w:tc>
        <w:tc>
          <w:tcPr>
            <w:tcW w:w="5665" w:type="dxa"/>
            <w:shd w:val="clear" w:color="auto" w:fill="FFFFFF" w:themeFill="background1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3013"/>
            </w:tblGrid>
            <w:tr w:rsidR="006F5224" w:rsidRPr="00A20111" w14:paraId="0DD545AF" w14:textId="77777777" w:rsidTr="006A3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2E899E2" w14:textId="77777777" w:rsidR="006F5224" w:rsidRPr="00A20111" w:rsidRDefault="006F5224" w:rsidP="006F5224">
                  <w:pPr>
                    <w:suppressAutoHyphens/>
                    <w:autoSpaceDE w:val="0"/>
                    <w:spacing w:after="0"/>
                    <w:jc w:val="both"/>
                    <w:rPr>
                      <w:rFonts w:ascii="Cambria" w:hAnsi="Cambria"/>
                      <w:b/>
                      <w:i/>
                    </w:rPr>
                  </w:pPr>
                  <w:r w:rsidRPr="00A20111">
                    <w:rPr>
                      <w:rFonts w:ascii="Cambria" w:hAnsi="Cambria"/>
                      <w:b/>
                      <w:i/>
                    </w:rPr>
                    <w:t>45000000-7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0642B13" w14:textId="77777777" w:rsidR="006F5224" w:rsidRPr="00A20111" w:rsidRDefault="006F5224" w:rsidP="006F5224">
                  <w:pPr>
                    <w:suppressAutoHyphens/>
                    <w:autoSpaceDE w:val="0"/>
                    <w:spacing w:after="0"/>
                    <w:jc w:val="both"/>
                    <w:rPr>
                      <w:rFonts w:ascii="Cambria" w:hAnsi="Cambria"/>
                      <w:b/>
                      <w:i/>
                    </w:rPr>
                  </w:pPr>
                  <w:r w:rsidRPr="00A20111">
                    <w:rPr>
                      <w:rFonts w:ascii="Cambria" w:hAnsi="Cambria"/>
                      <w:b/>
                      <w:i/>
                    </w:rPr>
                    <w:t>Építési munkák</w:t>
                  </w:r>
                </w:p>
              </w:tc>
            </w:tr>
          </w:tbl>
          <w:p w14:paraId="49DF0385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</w:p>
        </w:tc>
      </w:tr>
      <w:tr w:rsidR="009825B2" w:rsidRPr="00A20111" w14:paraId="6F7C38A7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3640D01A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II.2.3) A teljesítés helye</w:t>
            </w:r>
          </w:p>
        </w:tc>
      </w:tr>
      <w:tr w:rsidR="006F5224" w:rsidRPr="00A20111" w14:paraId="02B032CB" w14:textId="77777777" w:rsidTr="006A3C8D">
        <w:tc>
          <w:tcPr>
            <w:tcW w:w="3397" w:type="dxa"/>
            <w:shd w:val="clear" w:color="auto" w:fill="CEDBE6" w:themeFill="background2"/>
          </w:tcPr>
          <w:p w14:paraId="0B965C40" w14:textId="77777777" w:rsidR="006F5224" w:rsidRPr="00A20111" w:rsidRDefault="006F5224" w:rsidP="006F5224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NUTS-kód</w:t>
            </w:r>
            <w:proofErr w:type="spellEnd"/>
          </w:p>
        </w:tc>
        <w:tc>
          <w:tcPr>
            <w:tcW w:w="5665" w:type="dxa"/>
            <w:shd w:val="clear" w:color="auto" w:fill="FFFFFF" w:themeFill="background1"/>
          </w:tcPr>
          <w:p w14:paraId="225DC736" w14:textId="77777777" w:rsidR="006F5224" w:rsidRPr="00A20111" w:rsidRDefault="005024B6" w:rsidP="006F5224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hAnsi="Cambria" w:cs="Arial"/>
                <w:sz w:val="21"/>
                <w:szCs w:val="21"/>
                <w:lang w:eastAsia="hu-HU"/>
              </w:rPr>
              <w:t>HU</w:t>
            </w:r>
          </w:p>
        </w:tc>
      </w:tr>
      <w:tr w:rsidR="006F5224" w:rsidRPr="00A20111" w14:paraId="39D47EBB" w14:textId="77777777" w:rsidTr="006A3C8D">
        <w:tc>
          <w:tcPr>
            <w:tcW w:w="3397" w:type="dxa"/>
            <w:shd w:val="clear" w:color="auto" w:fill="CEDBE6" w:themeFill="background2"/>
          </w:tcPr>
          <w:p w14:paraId="3C9956DC" w14:textId="77777777" w:rsidR="006F5224" w:rsidRPr="00A20111" w:rsidRDefault="006F5224" w:rsidP="006F5224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teljesítés helye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200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61A609D8" w14:textId="77777777" w:rsidR="006F5224" w:rsidRPr="00A20111" w:rsidRDefault="00620931" w:rsidP="00620931">
            <w:pPr>
              <w:shd w:val="clear" w:color="auto" w:fill="FFFFFF"/>
              <w:spacing w:line="240" w:lineRule="auto"/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2D4A3F">
              <w:rPr>
                <w:rFonts w:ascii="Cambria" w:hAnsi="Cambria" w:cs="Arial"/>
                <w:b/>
                <w:sz w:val="20"/>
                <w:szCs w:val="20"/>
              </w:rPr>
              <w:t xml:space="preserve">Sülysáp 406/29 </w:t>
            </w:r>
          </w:p>
        </w:tc>
      </w:tr>
    </w:tbl>
    <w:p w14:paraId="280EAEEA" w14:textId="77777777" w:rsidR="009825B2" w:rsidRPr="00A20111" w:rsidRDefault="009825B2" w:rsidP="009825B2">
      <w:pPr>
        <w:rPr>
          <w:rFonts w:ascii="Cambria" w:hAnsi="Cambria" w:cs="Arial"/>
        </w:rPr>
      </w:pPr>
      <w:r w:rsidRPr="00A20111">
        <w:rPr>
          <w:rFonts w:ascii="Cambria" w:hAnsi="Cambria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031D0490" w14:textId="77777777" w:rsidTr="006A3C8D">
        <w:tc>
          <w:tcPr>
            <w:tcW w:w="3397" w:type="dxa"/>
            <w:shd w:val="clear" w:color="auto" w:fill="CEDBE6" w:themeFill="background2"/>
          </w:tcPr>
          <w:p w14:paraId="56591ED3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lastRenderedPageBreak/>
              <w:t>II.2.4) A közbeszerzés mennyisége (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. 4000 karakter): </w:t>
            </w:r>
          </w:p>
        </w:tc>
        <w:tc>
          <w:tcPr>
            <w:tcW w:w="5665" w:type="dxa"/>
            <w:shd w:val="clear" w:color="auto" w:fill="FFFFFF" w:themeFill="background1"/>
          </w:tcPr>
          <w:p w14:paraId="340059FF" w14:textId="77777777" w:rsidR="00873BEC" w:rsidRPr="00A20111" w:rsidRDefault="005024B6" w:rsidP="006A3C8D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Sülysáp Város Közigazgatási területén Ipartelepi út (0406/29 </w:t>
            </w:r>
            <w:proofErr w:type="spellStart"/>
            <w:r w:rsidRPr="00A20111">
              <w:rPr>
                <w:rFonts w:ascii="Cambria" w:hAnsi="Cambria"/>
              </w:rPr>
              <w:t>hrsz</w:t>
            </w:r>
            <w:proofErr w:type="spellEnd"/>
            <w:r w:rsidRPr="00A20111">
              <w:rPr>
                <w:rFonts w:ascii="Cambria" w:hAnsi="Cambria"/>
              </w:rPr>
              <w:t>) építése.</w:t>
            </w:r>
          </w:p>
          <w:p w14:paraId="0C896135" w14:textId="77777777" w:rsidR="00D66747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Sülysáp </w:t>
            </w:r>
            <w:r w:rsidR="00265C6E">
              <w:rPr>
                <w:rFonts w:ascii="Cambria" w:hAnsi="Cambria"/>
              </w:rPr>
              <w:t>Város</w:t>
            </w:r>
            <w:r w:rsidRPr="00A20111">
              <w:rPr>
                <w:rFonts w:ascii="Cambria" w:hAnsi="Cambria"/>
              </w:rPr>
              <w:t xml:space="preserve"> Önkormányzata a </w:t>
            </w:r>
            <w:r w:rsidR="00265C6E">
              <w:rPr>
                <w:rFonts w:ascii="Cambria" w:hAnsi="Cambria"/>
              </w:rPr>
              <w:t>0406/29</w:t>
            </w:r>
            <w:r w:rsidRPr="00A20111">
              <w:rPr>
                <w:rFonts w:ascii="Cambria" w:hAnsi="Cambria"/>
              </w:rPr>
              <w:t xml:space="preserve"> helyrajzi számú külterületi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ingatlanon szilárd burkolattal kívánja kiépíteni az ipartelepnél az utat.</w:t>
            </w:r>
          </w:p>
          <w:p w14:paraId="0D62F25E" w14:textId="77777777" w:rsidR="005024B6" w:rsidRPr="00A20111" w:rsidRDefault="00265C6E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0406/29 </w:t>
            </w:r>
            <w:r w:rsidR="005024B6" w:rsidRPr="00A20111">
              <w:rPr>
                <w:rFonts w:ascii="Cambria" w:hAnsi="Cambria"/>
              </w:rPr>
              <w:t xml:space="preserve">helyrajzi számú ingatlan Sülysáp </w:t>
            </w:r>
            <w:r>
              <w:rPr>
                <w:rFonts w:ascii="Cambria" w:hAnsi="Cambria"/>
              </w:rPr>
              <w:t>Város</w:t>
            </w:r>
            <w:r w:rsidR="005024B6" w:rsidRPr="00A20111">
              <w:rPr>
                <w:rFonts w:ascii="Cambria" w:hAnsi="Cambria"/>
              </w:rPr>
              <w:t xml:space="preserve"> Önkormányzat</w:t>
            </w:r>
            <w:r w:rsidR="00D66747">
              <w:rPr>
                <w:rFonts w:ascii="Cambria" w:hAnsi="Cambria"/>
              </w:rPr>
              <w:t xml:space="preserve"> </w:t>
            </w:r>
            <w:r w:rsidR="005024B6" w:rsidRPr="00A20111">
              <w:rPr>
                <w:rFonts w:ascii="Cambria" w:hAnsi="Cambria"/>
              </w:rPr>
              <w:t>tulajdonában van. A terület jelenleg gyeppel borított, a 31. számú</w:t>
            </w:r>
            <w:r w:rsidR="00D66747">
              <w:rPr>
                <w:rFonts w:ascii="Cambria" w:hAnsi="Cambria"/>
              </w:rPr>
              <w:t xml:space="preserve"> </w:t>
            </w:r>
            <w:proofErr w:type="spellStart"/>
            <w:r w:rsidR="005024B6" w:rsidRPr="00A20111">
              <w:rPr>
                <w:rFonts w:ascii="Cambria" w:hAnsi="Cambria"/>
              </w:rPr>
              <w:t>Budapest-Jászberény-Dormánd</w:t>
            </w:r>
            <w:proofErr w:type="spellEnd"/>
            <w:r w:rsidR="005024B6" w:rsidRPr="00A20111">
              <w:rPr>
                <w:rFonts w:ascii="Cambria" w:hAnsi="Cambria"/>
              </w:rPr>
              <w:t xml:space="preserve"> másodrendű főút és a tervezett</w:t>
            </w:r>
            <w:r w:rsidR="00D66747">
              <w:rPr>
                <w:rFonts w:ascii="Cambria" w:hAnsi="Cambria"/>
              </w:rPr>
              <w:t xml:space="preserve"> </w:t>
            </w:r>
            <w:r w:rsidR="005024B6" w:rsidRPr="00A20111">
              <w:rPr>
                <w:rFonts w:ascii="Cambria" w:hAnsi="Cambria"/>
              </w:rPr>
              <w:t>Ipartelepi utat összeköti kiépített aszfalt burkolat.</w:t>
            </w:r>
          </w:p>
          <w:p w14:paraId="27F8B7E6" w14:textId="77777777" w:rsidR="005024B6" w:rsidRPr="00A20111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>Kiépített járda vagy burkolat a területen nem található. A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csapadékvíz elvezetése jelenleg a területen nem megoldott, a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lehulló csapadékvíz a gyepen szikkad el. Az aszfalt burkolattal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kiépített szakaszon az út bal oldalán szikkasztó földárok és beton árok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látható.</w:t>
            </w:r>
          </w:p>
          <w:p w14:paraId="0BB3AB6E" w14:textId="77777777" w:rsidR="005024B6" w:rsidRPr="00A20111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A közvilágítás jelenleg </w:t>
            </w:r>
            <w:r w:rsidR="00265C6E">
              <w:rPr>
                <w:rFonts w:ascii="Cambria" w:hAnsi="Cambria"/>
              </w:rPr>
              <w:t>nem kiépített.</w:t>
            </w:r>
          </w:p>
          <w:p w14:paraId="06C44945" w14:textId="77777777" w:rsidR="005024B6" w:rsidRPr="00A20111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A </w:t>
            </w:r>
            <w:r w:rsidRPr="00D66747">
              <w:rPr>
                <w:rFonts w:ascii="Cambria" w:hAnsi="Cambria"/>
                <w:b/>
              </w:rPr>
              <w:t xml:space="preserve">tervezett út </w:t>
            </w:r>
            <w:r w:rsidRPr="00A20111">
              <w:rPr>
                <w:rFonts w:ascii="Cambria" w:hAnsi="Cambria"/>
              </w:rPr>
              <w:t>tengelye DK-i irányú, egy egyenes szakaszból áll.</w:t>
            </w:r>
          </w:p>
          <w:p w14:paraId="333B9949" w14:textId="77777777" w:rsidR="005024B6" w:rsidRPr="00A20111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A tervezett út a </w:t>
            </w:r>
            <w:r w:rsidR="00265C6E">
              <w:rPr>
                <w:rFonts w:ascii="Cambria" w:hAnsi="Cambria"/>
              </w:rPr>
              <w:t>0406/29</w:t>
            </w:r>
            <w:r w:rsidRPr="00A20111">
              <w:rPr>
                <w:rFonts w:ascii="Cambria" w:hAnsi="Cambria"/>
              </w:rPr>
              <w:t>. helyrajzi számon kiépített, meglévő aszfalt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 xml:space="preserve">burkolathoz 11,00 méter sugarú lekerekítő ívvel csatlakozik. </w:t>
            </w:r>
            <w:commentRangeStart w:id="0"/>
            <w:r w:rsidRPr="00A20111">
              <w:rPr>
                <w:rFonts w:ascii="Cambria" w:hAnsi="Cambria"/>
              </w:rPr>
              <w:t>A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tervezett út hossza: 279,59 m</w:t>
            </w:r>
            <w:commentRangeEnd w:id="0"/>
            <w:r w:rsidR="00F00C9D">
              <w:rPr>
                <w:rStyle w:val="Jegyzethivatkozs"/>
                <w:rFonts w:ascii="Myriad_PFL" w:eastAsia="Times New Roman" w:hAnsi="Myriad_PFL" w:cs="Times New Roman"/>
              </w:rPr>
              <w:commentReference w:id="0"/>
            </w:r>
            <w:r w:rsidRPr="00A20111">
              <w:rPr>
                <w:rFonts w:ascii="Cambria" w:hAnsi="Cambria"/>
              </w:rPr>
              <w:t>.</w:t>
            </w:r>
          </w:p>
          <w:p w14:paraId="1074485C" w14:textId="77777777" w:rsidR="005024B6" w:rsidRPr="00A20111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>A tervezett burkolat 6,0 m szélességű, 2,50%-os tetőszelvényes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kialakítású, mindkét oldalról süllyesztett szegély határolja. Az út jobb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oldalán 1,0 m szélességű, a bal oldalán változó szélességű (2,53-2,68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m széles) földpadkát kell kialakítani a tervezett burkolatszél és a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tervezett szikkasztó földárok között. A bal oldali árok a meglévő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vízvezetéktől 1 méterre került megtervezésre.</w:t>
            </w:r>
          </w:p>
          <w:p w14:paraId="5808A5CC" w14:textId="77777777" w:rsidR="005024B6" w:rsidRPr="00A20111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A tervezési szakasz végén </w:t>
            </w:r>
            <w:r w:rsidR="00265C6E">
              <w:rPr>
                <w:rFonts w:ascii="Cambria" w:hAnsi="Cambria"/>
              </w:rPr>
              <w:t>0406/29</w:t>
            </w:r>
            <w:r w:rsidRPr="00A20111">
              <w:rPr>
                <w:rFonts w:ascii="Cambria" w:hAnsi="Cambria"/>
              </w:rPr>
              <w:t>. helyrajzi számon kiépített, meglévő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 xml:space="preserve">aszfalt burkolathoz a tervezett burkolat csatlakozik. A meglévő </w:t>
            </w:r>
            <w:r w:rsidRPr="00D66747">
              <w:rPr>
                <w:rFonts w:ascii="Cambria" w:hAnsi="Cambria"/>
                <w:b/>
              </w:rPr>
              <w:t>aszfalt</w:t>
            </w:r>
            <w:r w:rsidR="00D66747" w:rsidRPr="00D66747">
              <w:rPr>
                <w:rFonts w:ascii="Cambria" w:hAnsi="Cambria"/>
                <w:b/>
              </w:rPr>
              <w:t xml:space="preserve"> </w:t>
            </w:r>
            <w:r w:rsidRPr="00D66747">
              <w:rPr>
                <w:rFonts w:ascii="Cambria" w:hAnsi="Cambria"/>
                <w:b/>
              </w:rPr>
              <w:t>burkolat</w:t>
            </w:r>
            <w:r w:rsidRPr="00A20111">
              <w:rPr>
                <w:rFonts w:ascii="Cambria" w:hAnsi="Cambria"/>
              </w:rPr>
              <w:t xml:space="preserve"> marása, és aszfaltozása szükséges, valamint mindkét oldalán</w:t>
            </w:r>
            <w:r w:rsidR="00D66747">
              <w:rPr>
                <w:rFonts w:ascii="Cambria" w:hAnsi="Cambria"/>
              </w:rPr>
              <w:t xml:space="preserve"> </w:t>
            </w:r>
            <w:r w:rsidRPr="00A20111">
              <w:rPr>
                <w:rFonts w:ascii="Cambria" w:hAnsi="Cambria"/>
              </w:rPr>
              <w:t>legalább 0,7 méter szélességben szélesítés kiépítése szükséges.</w:t>
            </w:r>
          </w:p>
          <w:p w14:paraId="5ECD5BAC" w14:textId="77777777" w:rsidR="005024B6" w:rsidRPr="00A20111" w:rsidRDefault="005024B6" w:rsidP="005024B6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D66747">
              <w:rPr>
                <w:rFonts w:ascii="Cambria" w:hAnsi="Cambria"/>
                <w:b/>
              </w:rPr>
              <w:t>Szennyvíz</w:t>
            </w:r>
            <w:r w:rsidRPr="00A20111">
              <w:rPr>
                <w:rFonts w:ascii="Cambria" w:hAnsi="Cambria"/>
              </w:rPr>
              <w:t xml:space="preserve"> vezeték: </w:t>
            </w:r>
            <w:proofErr w:type="gramStart"/>
            <w:r w:rsidRPr="00A20111">
              <w:rPr>
                <w:rFonts w:ascii="Cambria" w:hAnsi="Cambria"/>
              </w:rPr>
              <w:t>NA</w:t>
            </w:r>
            <w:proofErr w:type="gramEnd"/>
            <w:r w:rsidRPr="00A20111">
              <w:rPr>
                <w:rFonts w:ascii="Cambria" w:hAnsi="Cambria"/>
              </w:rPr>
              <w:t xml:space="preserve"> 63 KPE nyomott szennyvízvezeték </w:t>
            </w:r>
            <w:r w:rsidR="00265C6E">
              <w:rPr>
                <w:rFonts w:ascii="Cambria" w:hAnsi="Cambria"/>
              </w:rPr>
              <w:t xml:space="preserve">bekötéseinek </w:t>
            </w:r>
            <w:r w:rsidRPr="00A20111">
              <w:rPr>
                <w:rFonts w:ascii="Cambria" w:hAnsi="Cambria"/>
              </w:rPr>
              <w:t xml:space="preserve">építése. </w:t>
            </w:r>
          </w:p>
          <w:p w14:paraId="0742CA27" w14:textId="77777777" w:rsidR="005024B6" w:rsidRPr="00A20111" w:rsidRDefault="005024B6" w:rsidP="006A3C8D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</w:p>
          <w:p w14:paraId="2851E687" w14:textId="77777777" w:rsidR="009825B2" w:rsidRPr="00A20111" w:rsidRDefault="009825B2" w:rsidP="006A3C8D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 xml:space="preserve">Az eljárás eredményeképpen kötendő </w:t>
            </w:r>
            <w:r w:rsidR="00387D70" w:rsidRPr="00A20111">
              <w:rPr>
                <w:rFonts w:ascii="Cambria" w:hAnsi="Cambria"/>
              </w:rPr>
              <w:t xml:space="preserve">kivitelezési </w:t>
            </w:r>
            <w:r w:rsidRPr="00A20111">
              <w:rPr>
                <w:rFonts w:ascii="Cambria" w:hAnsi="Cambria"/>
              </w:rPr>
              <w:t xml:space="preserve">szerződés alapján megvalósuló építési beruházás hatósági engedélyköteles </w:t>
            </w:r>
            <w:r w:rsidR="002121F1" w:rsidRPr="00A20111">
              <w:rPr>
                <w:rFonts w:ascii="Cambria" w:hAnsi="Cambria"/>
              </w:rPr>
              <w:t>munka</w:t>
            </w:r>
            <w:r w:rsidRPr="00A20111">
              <w:rPr>
                <w:rFonts w:ascii="Cambria" w:hAnsi="Cambria"/>
              </w:rPr>
              <w:t xml:space="preserve">, </w:t>
            </w:r>
            <w:r w:rsidR="002121F1" w:rsidRPr="00A20111">
              <w:rPr>
                <w:rFonts w:ascii="Cambria" w:hAnsi="Cambria"/>
              </w:rPr>
              <w:t>melyre a</w:t>
            </w:r>
            <w:r w:rsidR="001507B2" w:rsidRPr="00A20111">
              <w:rPr>
                <w:rFonts w:ascii="Cambria" w:hAnsi="Cambria"/>
              </w:rPr>
              <w:t xml:space="preserve"> jogerős</w:t>
            </w:r>
            <w:r w:rsidR="002121F1" w:rsidRPr="00A20111">
              <w:rPr>
                <w:rFonts w:ascii="Cambria" w:hAnsi="Cambria"/>
              </w:rPr>
              <w:t xml:space="preserve"> engedély </w:t>
            </w:r>
            <w:r w:rsidRPr="00A20111">
              <w:rPr>
                <w:rFonts w:ascii="Cambria" w:hAnsi="Cambria"/>
              </w:rPr>
              <w:t>rendelkezésre áll.</w:t>
            </w:r>
          </w:p>
          <w:p w14:paraId="690590E6" w14:textId="77777777" w:rsidR="00BE5FDA" w:rsidRPr="00A20111" w:rsidRDefault="00BE5FDA" w:rsidP="006A3C8D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</w:p>
          <w:p w14:paraId="1594A8D1" w14:textId="77777777" w:rsidR="009825B2" w:rsidRPr="00A20111" w:rsidRDefault="009825B2" w:rsidP="006A3C8D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>Részletes információk a műszaki leírásban és a kiviteli tervdokumentációban.</w:t>
            </w:r>
          </w:p>
        </w:tc>
      </w:tr>
      <w:tr w:rsidR="009825B2" w:rsidRPr="00A20111" w14:paraId="68ED4EA6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0B44C95B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II.2.5) Értékelési szempontok:</w:t>
            </w:r>
          </w:p>
        </w:tc>
      </w:tr>
      <w:tr w:rsidR="009825B2" w:rsidRPr="00A20111" w14:paraId="299F45A6" w14:textId="77777777" w:rsidTr="006A3C8D">
        <w:tc>
          <w:tcPr>
            <w:tcW w:w="3397" w:type="dxa"/>
            <w:shd w:val="clear" w:color="auto" w:fill="CEDBE6" w:themeFill="background2"/>
          </w:tcPr>
          <w:p w14:paraId="72EF15AD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bookmarkStart w:id="1" w:name="_Hlk516400953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Az alábbiakban megadott szempontok</w:t>
            </w:r>
          </w:p>
        </w:tc>
        <w:tc>
          <w:tcPr>
            <w:tcW w:w="5665" w:type="dxa"/>
            <w:shd w:val="clear" w:color="auto" w:fill="FFFFFF" w:themeFill="background1"/>
          </w:tcPr>
          <w:p w14:paraId="591F8788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9825B2" w:rsidRPr="00A20111" w14:paraId="54B55135" w14:textId="77777777" w:rsidTr="006A3C8D">
        <w:tc>
          <w:tcPr>
            <w:tcW w:w="3397" w:type="dxa"/>
            <w:shd w:val="clear" w:color="auto" w:fill="CEDBE6" w:themeFill="background2"/>
          </w:tcPr>
          <w:p w14:paraId="5E3FB197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Minőségi kritérium</w:t>
            </w:r>
          </w:p>
        </w:tc>
        <w:tc>
          <w:tcPr>
            <w:tcW w:w="5665" w:type="dxa"/>
            <w:shd w:val="clear" w:color="auto" w:fill="FFFFFF" w:themeFill="background1"/>
          </w:tcPr>
          <w:p w14:paraId="4C8CE837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9825B2" w:rsidRPr="00A20111" w14:paraId="7F891329" w14:textId="77777777" w:rsidTr="006A3C8D">
        <w:tc>
          <w:tcPr>
            <w:tcW w:w="3397" w:type="dxa"/>
            <w:shd w:val="clear" w:color="auto" w:fill="CEDBE6" w:themeFill="background2"/>
          </w:tcPr>
          <w:p w14:paraId="4AF9462E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58062A14" w14:textId="77777777" w:rsidR="009825B2" w:rsidRPr="00A20111" w:rsidRDefault="009825B2" w:rsidP="006A3C8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2. Többletjótállás időtartama (min. 0, </w:t>
            </w:r>
            <w:proofErr w:type="spellStart"/>
            <w:r w:rsidRPr="00A20111">
              <w:rPr>
                <w:rFonts w:ascii="Cambria" w:hAnsi="Cambria" w:cs="Arial"/>
              </w:rPr>
              <w:t>max</w:t>
            </w:r>
            <w:proofErr w:type="spellEnd"/>
            <w:r w:rsidRPr="00A20111">
              <w:rPr>
                <w:rFonts w:ascii="Cambria" w:hAnsi="Cambria" w:cs="Arial"/>
              </w:rPr>
              <w:t>. 24 hónap)</w:t>
            </w:r>
          </w:p>
        </w:tc>
      </w:tr>
      <w:tr w:rsidR="009825B2" w:rsidRPr="00A20111" w14:paraId="2EAFA5A3" w14:textId="77777777" w:rsidTr="006A3C8D">
        <w:tc>
          <w:tcPr>
            <w:tcW w:w="3397" w:type="dxa"/>
            <w:shd w:val="clear" w:color="auto" w:fill="CEDBE6" w:themeFill="background2"/>
          </w:tcPr>
          <w:p w14:paraId="48B0FA30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487AEBAA" w14:textId="77777777" w:rsidR="009825B2" w:rsidRPr="00A20111" w:rsidRDefault="00D66747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15</w:t>
            </w:r>
          </w:p>
        </w:tc>
      </w:tr>
      <w:bookmarkEnd w:id="1"/>
      <w:tr w:rsidR="00D66747" w:rsidRPr="00A20111" w14:paraId="28AC0D83" w14:textId="77777777" w:rsidTr="006A3C8D">
        <w:tc>
          <w:tcPr>
            <w:tcW w:w="3397" w:type="dxa"/>
            <w:shd w:val="clear" w:color="auto" w:fill="CEDBE6" w:themeFill="background2"/>
          </w:tcPr>
          <w:p w14:paraId="23721FA1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6C342CEA" w14:textId="77777777" w:rsidR="00D66747" w:rsidRPr="00A20111" w:rsidRDefault="00D66747" w:rsidP="00A663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A20111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 xml:space="preserve">Az </w:t>
            </w:r>
            <w:r w:rsidR="004F49AB">
              <w:rPr>
                <w:rFonts w:ascii="Cambria" w:hAnsi="Cambria" w:cs="Arial"/>
              </w:rPr>
              <w:t>M2</w:t>
            </w:r>
            <w:r w:rsidR="00A66338">
              <w:rPr>
                <w:rFonts w:ascii="Cambria" w:hAnsi="Cambria" w:cs="Arial"/>
              </w:rPr>
              <w:t>.a</w:t>
            </w:r>
            <w:r>
              <w:rPr>
                <w:rFonts w:ascii="Cambria" w:hAnsi="Cambria" w:cs="Arial"/>
              </w:rPr>
              <w:t xml:space="preserve"> alkalmassági</w:t>
            </w:r>
            <w:r w:rsidR="00A66338">
              <w:rPr>
                <w:rFonts w:ascii="Cambria" w:hAnsi="Cambria" w:cs="Arial"/>
              </w:rPr>
              <w:t xml:space="preserve"> követelmény szerinti szakember k</w:t>
            </w:r>
            <w:r w:rsidR="00A66338" w:rsidRPr="00A66338">
              <w:rPr>
                <w:rFonts w:ascii="Cambria" w:hAnsi="Cambria" w:cs="Arial"/>
              </w:rPr>
              <w:t>özlekedési építmények és az azokhoz szerkezetileg vagy funkcionálisan kapcsolódó építményrészek, mérnöki létesítmények építés-szerelési munkáinak felelős műszaki vezetésében szerzett szakmai tapasztalata</w:t>
            </w:r>
            <w:r w:rsidR="00A66338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(min 0., </w:t>
            </w:r>
            <w:proofErr w:type="spellStart"/>
            <w:r>
              <w:rPr>
                <w:rFonts w:ascii="Cambria" w:hAnsi="Cambria" w:cs="Arial"/>
              </w:rPr>
              <w:t>max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 w:rsidR="00A66338">
              <w:rPr>
                <w:rFonts w:ascii="Cambria" w:hAnsi="Cambria" w:cs="Arial"/>
              </w:rPr>
              <w:t>36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lastRenderedPageBreak/>
              <w:t>hónap)</w:t>
            </w:r>
          </w:p>
        </w:tc>
      </w:tr>
      <w:tr w:rsidR="00D66747" w:rsidRPr="00A20111" w14:paraId="72D55881" w14:textId="77777777" w:rsidTr="006A3C8D">
        <w:tc>
          <w:tcPr>
            <w:tcW w:w="3397" w:type="dxa"/>
            <w:shd w:val="clear" w:color="auto" w:fill="CEDBE6" w:themeFill="background2"/>
          </w:tcPr>
          <w:p w14:paraId="6B8F21D8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6D1251B4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15</w:t>
            </w:r>
          </w:p>
        </w:tc>
      </w:tr>
      <w:tr w:rsidR="00D66747" w:rsidRPr="00A20111" w14:paraId="7E056048" w14:textId="77777777" w:rsidTr="006A3C8D">
        <w:tc>
          <w:tcPr>
            <w:tcW w:w="3397" w:type="dxa"/>
            <w:shd w:val="clear" w:color="auto" w:fill="CEDBE6" w:themeFill="background2"/>
          </w:tcPr>
          <w:p w14:paraId="7DB13F46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Ár kritérium</w:t>
            </w:r>
          </w:p>
        </w:tc>
        <w:tc>
          <w:tcPr>
            <w:tcW w:w="5665" w:type="dxa"/>
            <w:shd w:val="clear" w:color="auto" w:fill="FFFFFF" w:themeFill="background1"/>
          </w:tcPr>
          <w:p w14:paraId="13D56EB9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D66747" w:rsidRPr="00A20111" w14:paraId="22199A46" w14:textId="77777777" w:rsidTr="006A3C8D">
        <w:tc>
          <w:tcPr>
            <w:tcW w:w="3397" w:type="dxa"/>
            <w:shd w:val="clear" w:color="auto" w:fill="CEDBE6" w:themeFill="background2"/>
          </w:tcPr>
          <w:p w14:paraId="2F4BA963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04ADFEEE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D66747" w:rsidRPr="00A20111" w14:paraId="3E1C8522" w14:textId="77777777" w:rsidTr="006A3C8D">
        <w:tc>
          <w:tcPr>
            <w:tcW w:w="3397" w:type="dxa"/>
            <w:shd w:val="clear" w:color="auto" w:fill="CEDBE6" w:themeFill="background2"/>
          </w:tcPr>
          <w:p w14:paraId="4B40308B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7893186A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D66747" w:rsidRPr="00A20111" w14:paraId="2A08A0A7" w14:textId="77777777" w:rsidTr="006A3C8D">
        <w:tc>
          <w:tcPr>
            <w:tcW w:w="3397" w:type="dxa"/>
            <w:shd w:val="clear" w:color="auto" w:fill="CEDBE6" w:themeFill="background2"/>
          </w:tcPr>
          <w:p w14:paraId="672C2F1C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25182322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1. Nettó vállalkozói díj (HUF) </w:t>
            </w:r>
          </w:p>
        </w:tc>
      </w:tr>
      <w:tr w:rsidR="00D66747" w:rsidRPr="00A20111" w14:paraId="33EE1A71" w14:textId="77777777" w:rsidTr="006A3C8D">
        <w:tc>
          <w:tcPr>
            <w:tcW w:w="3397" w:type="dxa"/>
            <w:shd w:val="clear" w:color="auto" w:fill="CEDBE6" w:themeFill="background2"/>
          </w:tcPr>
          <w:p w14:paraId="2807DD38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50BE69CF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70 </w:t>
            </w:r>
          </w:p>
        </w:tc>
      </w:tr>
      <w:tr w:rsidR="00D66747" w:rsidRPr="00A20111" w14:paraId="5664C808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50793EA3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II.2.6) Becsült érték:</w:t>
            </w:r>
          </w:p>
        </w:tc>
      </w:tr>
      <w:tr w:rsidR="00D66747" w:rsidRPr="00A20111" w14:paraId="13E92F71" w14:textId="77777777" w:rsidTr="006A3C8D">
        <w:tc>
          <w:tcPr>
            <w:tcW w:w="3397" w:type="dxa"/>
            <w:shd w:val="clear" w:color="auto" w:fill="CEDBE6" w:themeFill="background2"/>
          </w:tcPr>
          <w:p w14:paraId="735ACC6B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Érték áfa nélkül</w:t>
            </w:r>
          </w:p>
        </w:tc>
        <w:tc>
          <w:tcPr>
            <w:tcW w:w="5665" w:type="dxa"/>
            <w:shd w:val="clear" w:color="auto" w:fill="FFFFFF" w:themeFill="background1"/>
          </w:tcPr>
          <w:p w14:paraId="7D612C30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70FD2EB5" w14:textId="77777777" w:rsidTr="006A3C8D">
        <w:tc>
          <w:tcPr>
            <w:tcW w:w="3397" w:type="dxa"/>
            <w:shd w:val="clear" w:color="auto" w:fill="CEDBE6" w:themeFill="background2"/>
          </w:tcPr>
          <w:p w14:paraId="73CDBB38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Pénznem</w:t>
            </w:r>
          </w:p>
        </w:tc>
        <w:tc>
          <w:tcPr>
            <w:tcW w:w="5665" w:type="dxa"/>
            <w:shd w:val="clear" w:color="auto" w:fill="FFFFFF" w:themeFill="background1"/>
          </w:tcPr>
          <w:p w14:paraId="369443E3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5FFB96E3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3BF5CE64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II.2.7) A szerződés, 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keretmegállapodás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 vagy dinamikus beszerzési rendszer időtartama</w:t>
            </w:r>
          </w:p>
        </w:tc>
      </w:tr>
      <w:tr w:rsidR="00D66747" w:rsidRPr="00A20111" w14:paraId="176136DB" w14:textId="77777777" w:rsidTr="006A3C8D">
        <w:tc>
          <w:tcPr>
            <w:tcW w:w="3397" w:type="dxa"/>
            <w:shd w:val="clear" w:color="auto" w:fill="CEDBE6" w:themeFill="background2"/>
          </w:tcPr>
          <w:p w14:paraId="51D86405" w14:textId="77777777" w:rsidR="00D66747" w:rsidRPr="002A3AC0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2A3AC0">
              <w:rPr>
                <w:rFonts w:ascii="Cambria" w:eastAsia="Times New Roman" w:hAnsi="Cambria" w:cs="Arial"/>
                <w:color w:val="333333"/>
                <w:lang w:eastAsia="hu-HU"/>
              </w:rPr>
              <w:t>Időtartam hónapban vagy</w:t>
            </w:r>
          </w:p>
        </w:tc>
        <w:tc>
          <w:tcPr>
            <w:tcW w:w="5665" w:type="dxa"/>
            <w:shd w:val="clear" w:color="auto" w:fill="FFFFFF" w:themeFill="background1"/>
          </w:tcPr>
          <w:p w14:paraId="758200AF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D66747" w:rsidRPr="00A20111" w14:paraId="329B9C95" w14:textId="77777777" w:rsidTr="006A3C8D">
        <w:tc>
          <w:tcPr>
            <w:tcW w:w="3397" w:type="dxa"/>
            <w:shd w:val="clear" w:color="auto" w:fill="CEDBE6" w:themeFill="background2"/>
          </w:tcPr>
          <w:p w14:paraId="07823E03" w14:textId="77777777" w:rsidR="00D66747" w:rsidRPr="002A3AC0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2A3AC0">
              <w:rPr>
                <w:rFonts w:ascii="Cambria" w:eastAsia="Times New Roman" w:hAnsi="Cambria" w:cs="Arial"/>
                <w:color w:val="333333"/>
                <w:lang w:eastAsia="hu-HU"/>
              </w:rPr>
              <w:t>Napokban kifejezett időtartam vagy</w:t>
            </w:r>
          </w:p>
        </w:tc>
        <w:tc>
          <w:tcPr>
            <w:tcW w:w="5665" w:type="dxa"/>
            <w:shd w:val="clear" w:color="auto" w:fill="FFFFFF" w:themeFill="background1"/>
          </w:tcPr>
          <w:p w14:paraId="2A91B363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4B7D16A8" w14:textId="77777777" w:rsidTr="006A3C8D">
        <w:tc>
          <w:tcPr>
            <w:tcW w:w="3397" w:type="dxa"/>
            <w:shd w:val="clear" w:color="auto" w:fill="CEDBE6" w:themeFill="background2"/>
          </w:tcPr>
          <w:p w14:paraId="16D2BBC6" w14:textId="77777777" w:rsidR="00D66747" w:rsidRPr="002A3AC0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2A3AC0">
              <w:rPr>
                <w:rFonts w:ascii="Cambria" w:eastAsia="Times New Roman" w:hAnsi="Cambria" w:cs="Arial"/>
                <w:color w:val="333333"/>
                <w:lang w:eastAsia="hu-HU"/>
              </w:rPr>
              <w:t>Kezdés dátuma – Befejezés dátuma</w:t>
            </w:r>
          </w:p>
        </w:tc>
        <w:tc>
          <w:tcPr>
            <w:tcW w:w="5665" w:type="dxa"/>
            <w:shd w:val="clear" w:color="auto" w:fill="FFFFFF" w:themeFill="background1"/>
          </w:tcPr>
          <w:p w14:paraId="2D7A64E3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2020.04.30</w:t>
            </w:r>
          </w:p>
        </w:tc>
      </w:tr>
      <w:tr w:rsidR="00D66747" w:rsidRPr="00A20111" w14:paraId="7C368C4D" w14:textId="77777777" w:rsidTr="006A3C8D">
        <w:tc>
          <w:tcPr>
            <w:tcW w:w="3397" w:type="dxa"/>
            <w:shd w:val="clear" w:color="auto" w:fill="CEDBE6" w:themeFill="background2"/>
          </w:tcPr>
          <w:p w14:paraId="18DAFBBB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szerződés meghosszabbítható</w:t>
            </w:r>
          </w:p>
        </w:tc>
        <w:tc>
          <w:tcPr>
            <w:tcW w:w="5665" w:type="dxa"/>
            <w:shd w:val="clear" w:color="auto" w:fill="FFFFFF" w:themeFill="background1"/>
          </w:tcPr>
          <w:p w14:paraId="23F80077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D66747" w:rsidRPr="00A20111" w14:paraId="258F189D" w14:textId="77777777" w:rsidTr="006A3C8D">
        <w:tc>
          <w:tcPr>
            <w:tcW w:w="3397" w:type="dxa"/>
            <w:shd w:val="clear" w:color="auto" w:fill="CEDBE6" w:themeFill="background2"/>
          </w:tcPr>
          <w:p w14:paraId="53B15338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meghosszabbításra vonatkozó lehetőségek ismertetése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400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54D25EE3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62089C7C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7DAFF2F5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II.2.8) Az ajánlattételre vagy részvételre felhívandó gazdasági szereplők számának korlátozására vonatkozó információ (nyílt eljárás kivételével)</w:t>
            </w:r>
          </w:p>
        </w:tc>
      </w:tr>
      <w:tr w:rsidR="00D66747" w:rsidRPr="00A20111" w14:paraId="09310D04" w14:textId="77777777" w:rsidTr="006A3C8D">
        <w:tc>
          <w:tcPr>
            <w:tcW w:w="3397" w:type="dxa"/>
            <w:shd w:val="clear" w:color="auto" w:fill="CEDBE6" w:themeFill="background2"/>
          </w:tcPr>
          <w:p w14:paraId="7F682812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gazdasági szereplők tervezett száma (keretszáma)</w:t>
            </w:r>
          </w:p>
        </w:tc>
        <w:tc>
          <w:tcPr>
            <w:tcW w:w="5665" w:type="dxa"/>
            <w:shd w:val="clear" w:color="auto" w:fill="FFFFFF" w:themeFill="background1"/>
          </w:tcPr>
          <w:p w14:paraId="59D63160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7AAC2D18" w14:textId="77777777" w:rsidTr="006A3C8D">
        <w:tc>
          <w:tcPr>
            <w:tcW w:w="3397" w:type="dxa"/>
            <w:shd w:val="clear" w:color="auto" w:fill="CEDBE6" w:themeFill="background2"/>
          </w:tcPr>
          <w:p w14:paraId="39CCFD76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Tervezett minimum</w:t>
            </w:r>
          </w:p>
        </w:tc>
        <w:tc>
          <w:tcPr>
            <w:tcW w:w="5665" w:type="dxa"/>
            <w:shd w:val="clear" w:color="auto" w:fill="FFFFFF" w:themeFill="background1"/>
          </w:tcPr>
          <w:p w14:paraId="08247BC0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712891C8" w14:textId="77777777" w:rsidTr="006A3C8D">
        <w:tc>
          <w:tcPr>
            <w:tcW w:w="3397" w:type="dxa"/>
            <w:shd w:val="clear" w:color="auto" w:fill="CEDBE6" w:themeFill="background2"/>
          </w:tcPr>
          <w:p w14:paraId="3A4AE256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Maximális szám</w:t>
            </w:r>
          </w:p>
        </w:tc>
        <w:tc>
          <w:tcPr>
            <w:tcW w:w="5665" w:type="dxa"/>
            <w:shd w:val="clear" w:color="auto" w:fill="FFFFFF" w:themeFill="background1"/>
          </w:tcPr>
          <w:p w14:paraId="65D9D761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6C5C9730" w14:textId="77777777" w:rsidTr="006A3C8D">
        <w:tc>
          <w:tcPr>
            <w:tcW w:w="3397" w:type="dxa"/>
            <w:shd w:val="clear" w:color="auto" w:fill="CEDBE6" w:themeFill="background2"/>
          </w:tcPr>
          <w:p w14:paraId="3C6D94ED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jelentkezők számának korlátozására vonatkozó objektív szempontok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52F717E5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06626A32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3720F4F7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II.2.9) Változatokra (alternatív ajánlatokra) vonatkozó információk</w:t>
            </w:r>
          </w:p>
        </w:tc>
      </w:tr>
      <w:tr w:rsidR="00D66747" w:rsidRPr="00A20111" w14:paraId="09A81431" w14:textId="77777777" w:rsidTr="006A3C8D">
        <w:tc>
          <w:tcPr>
            <w:tcW w:w="3397" w:type="dxa"/>
            <w:shd w:val="clear" w:color="auto" w:fill="CEDBE6" w:themeFill="background2"/>
          </w:tcPr>
          <w:p w14:paraId="0890B810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Elfogadhatók változatok (alternatív ajánlatok)</w:t>
            </w:r>
          </w:p>
        </w:tc>
        <w:tc>
          <w:tcPr>
            <w:tcW w:w="5665" w:type="dxa"/>
            <w:shd w:val="clear" w:color="auto" w:fill="FFFFFF" w:themeFill="background1"/>
          </w:tcPr>
          <w:p w14:paraId="32F2049F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D66747" w:rsidRPr="00A20111" w14:paraId="044F965D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101B59C5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II.2.10) Opciókra vonatkozó információ</w:t>
            </w:r>
          </w:p>
        </w:tc>
      </w:tr>
      <w:tr w:rsidR="00D66747" w:rsidRPr="00A20111" w14:paraId="17DB6053" w14:textId="77777777" w:rsidTr="006A3C8D">
        <w:tc>
          <w:tcPr>
            <w:tcW w:w="3397" w:type="dxa"/>
            <w:shd w:val="clear" w:color="auto" w:fill="CEDBE6" w:themeFill="background2"/>
          </w:tcPr>
          <w:p w14:paraId="7C481F4F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Opciók</w:t>
            </w:r>
          </w:p>
        </w:tc>
        <w:tc>
          <w:tcPr>
            <w:tcW w:w="5665" w:type="dxa"/>
            <w:shd w:val="clear" w:color="auto" w:fill="FFFFFF" w:themeFill="background1"/>
          </w:tcPr>
          <w:p w14:paraId="75E61C5F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D66747" w:rsidRPr="00A20111" w14:paraId="16FD925C" w14:textId="77777777" w:rsidTr="006A3C8D">
        <w:tc>
          <w:tcPr>
            <w:tcW w:w="3397" w:type="dxa"/>
            <w:shd w:val="clear" w:color="auto" w:fill="CEDBE6" w:themeFill="background2"/>
          </w:tcPr>
          <w:p w14:paraId="560B14B6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Opciók leírása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02266BAE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D66747" w:rsidRPr="00A20111" w14:paraId="11A7F347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18E483FB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II.2.11) Információ az elektronikus katalógusokról</w:t>
            </w:r>
          </w:p>
        </w:tc>
      </w:tr>
      <w:tr w:rsidR="00D66747" w:rsidRPr="00A20111" w14:paraId="36F05955" w14:textId="77777777" w:rsidTr="006A3C8D">
        <w:tc>
          <w:tcPr>
            <w:tcW w:w="3397" w:type="dxa"/>
            <w:shd w:val="clear" w:color="auto" w:fill="CEDBE6" w:themeFill="background2"/>
          </w:tcPr>
          <w:p w14:paraId="732C9C05" w14:textId="77777777" w:rsidR="00D66747" w:rsidRPr="00A20111" w:rsidRDefault="00D66747" w:rsidP="00D66747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  <w:tc>
          <w:tcPr>
            <w:tcW w:w="5665" w:type="dxa"/>
            <w:shd w:val="clear" w:color="auto" w:fill="FFFFFF" w:themeFill="background1"/>
          </w:tcPr>
          <w:p w14:paraId="116A529F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D66747" w:rsidRPr="00A20111" w14:paraId="37B60AF6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3D9FD4DE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II.2.12) Európai uniós alapokra vonatkozó információ</w:t>
            </w:r>
          </w:p>
        </w:tc>
      </w:tr>
      <w:tr w:rsidR="00D66747" w:rsidRPr="00A20111" w14:paraId="751A305F" w14:textId="77777777" w:rsidTr="006A3C8D">
        <w:tc>
          <w:tcPr>
            <w:tcW w:w="3397" w:type="dxa"/>
            <w:shd w:val="clear" w:color="auto" w:fill="CEDBE6" w:themeFill="background2"/>
          </w:tcPr>
          <w:p w14:paraId="5DCF4FB0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közbeszerzés európai uniós alapokból finanszírozott projekttel és/vagy programmal kapcsolatos</w:t>
            </w:r>
          </w:p>
        </w:tc>
        <w:tc>
          <w:tcPr>
            <w:tcW w:w="5665" w:type="dxa"/>
            <w:shd w:val="clear" w:color="auto" w:fill="FFFFFF" w:themeFill="background1"/>
          </w:tcPr>
          <w:p w14:paraId="75310859" w14:textId="77777777" w:rsidR="00D66747" w:rsidRPr="00A20111" w:rsidRDefault="00D66747" w:rsidP="00D66747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D66747" w:rsidRPr="00A20111" w14:paraId="04AEF99C" w14:textId="77777777" w:rsidTr="006A3C8D">
        <w:tc>
          <w:tcPr>
            <w:tcW w:w="3397" w:type="dxa"/>
            <w:shd w:val="clear" w:color="auto" w:fill="CEDBE6" w:themeFill="background2"/>
          </w:tcPr>
          <w:p w14:paraId="08BE980A" w14:textId="77777777" w:rsidR="00D66747" w:rsidRPr="00A20111" w:rsidRDefault="00D66747" w:rsidP="00D66747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Projekt száma vagy hivatkozási száma</w:t>
            </w:r>
          </w:p>
        </w:tc>
        <w:tc>
          <w:tcPr>
            <w:tcW w:w="5665" w:type="dxa"/>
            <w:shd w:val="clear" w:color="auto" w:fill="FFFFFF" w:themeFill="background1"/>
          </w:tcPr>
          <w:p w14:paraId="12DB5DED" w14:textId="77777777" w:rsidR="00D66747" w:rsidRPr="00A20111" w:rsidRDefault="00D66747" w:rsidP="00D66747">
            <w:pPr>
              <w:tabs>
                <w:tab w:val="left" w:pos="1099"/>
                <w:tab w:val="left" w:pos="1490"/>
                <w:tab w:val="left" w:pos="1599"/>
              </w:tabs>
              <w:suppressAutoHyphens/>
              <w:spacing w:after="120"/>
              <w:jc w:val="both"/>
              <w:rPr>
                <w:rFonts w:ascii="Cambria" w:hAnsi="Cambria" w:cs="Arial"/>
                <w:strike/>
              </w:rPr>
            </w:pPr>
            <w:r w:rsidRPr="00A20111">
              <w:rPr>
                <w:rFonts w:ascii="Cambria" w:eastAsiaTheme="minorHAnsi" w:hAnsi="Cambria"/>
                <w:b/>
                <w:i/>
              </w:rPr>
              <w:t>VEKOP-1.2.2-15-2016-00025</w:t>
            </w:r>
          </w:p>
        </w:tc>
      </w:tr>
      <w:tr w:rsidR="00D66747" w:rsidRPr="00A20111" w14:paraId="17E0AE78" w14:textId="77777777" w:rsidTr="006A3C8D">
        <w:tc>
          <w:tcPr>
            <w:tcW w:w="3397" w:type="dxa"/>
            <w:shd w:val="clear" w:color="auto" w:fill="CEDBE6" w:themeFill="background2"/>
          </w:tcPr>
          <w:p w14:paraId="47AA851A" w14:textId="77777777" w:rsidR="00D66747" w:rsidRPr="00A20111" w:rsidRDefault="00D66747" w:rsidP="00D66747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II.2.13) További információ (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. 400 karakter): </w:t>
            </w:r>
          </w:p>
        </w:tc>
        <w:tc>
          <w:tcPr>
            <w:tcW w:w="5665" w:type="dxa"/>
            <w:shd w:val="clear" w:color="auto" w:fill="FFFFFF" w:themeFill="background1"/>
          </w:tcPr>
          <w:p w14:paraId="73C10F75" w14:textId="77777777" w:rsidR="00D66747" w:rsidRDefault="00D66747" w:rsidP="00D66747">
            <w:pPr>
              <w:tabs>
                <w:tab w:val="left" w:pos="1099"/>
                <w:tab w:val="left" w:pos="1490"/>
                <w:tab w:val="left" w:pos="1599"/>
              </w:tabs>
              <w:suppressAutoHyphens/>
              <w:spacing w:after="120" w:line="240" w:lineRule="auto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Ért</w:t>
            </w:r>
            <w:r w:rsidRPr="00A20111">
              <w:rPr>
                <w:rFonts w:ascii="Cambria" w:hAnsi="Cambria" w:cs="Arial"/>
                <w:lang w:val="en-US"/>
              </w:rPr>
              <w:t>é</w:t>
            </w:r>
            <w:r w:rsidRPr="00A20111">
              <w:rPr>
                <w:rFonts w:ascii="Cambria" w:hAnsi="Cambria" w:cs="Arial"/>
              </w:rPr>
              <w:t>kel</w:t>
            </w:r>
            <w:r w:rsidRPr="00A20111">
              <w:rPr>
                <w:rFonts w:ascii="Cambria" w:hAnsi="Cambria" w:cs="Arial"/>
                <w:lang w:val="en-US"/>
              </w:rPr>
              <w:t>é</w:t>
            </w:r>
            <w:proofErr w:type="spellStart"/>
            <w:r w:rsidRPr="00A20111">
              <w:rPr>
                <w:rFonts w:ascii="Cambria" w:hAnsi="Cambria" w:cs="Arial"/>
              </w:rPr>
              <w:t>si</w:t>
            </w:r>
            <w:proofErr w:type="spellEnd"/>
            <w:r w:rsidRPr="00A20111">
              <w:rPr>
                <w:rFonts w:ascii="Cambria" w:hAnsi="Cambria" w:cs="Arial"/>
              </w:rPr>
              <w:t xml:space="preserve"> szempont a legjobb </w:t>
            </w:r>
            <w:r w:rsidRPr="00A20111">
              <w:rPr>
                <w:rFonts w:ascii="Cambria" w:hAnsi="Cambria" w:cs="Arial"/>
                <w:lang w:val="en-US"/>
              </w:rPr>
              <w:t>á</w:t>
            </w:r>
            <w:proofErr w:type="spellStart"/>
            <w:r w:rsidRPr="00A20111">
              <w:rPr>
                <w:rFonts w:ascii="Cambria" w:hAnsi="Cambria" w:cs="Arial"/>
              </w:rPr>
              <w:t>r-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é</w:t>
            </w:r>
            <w:proofErr w:type="spellStart"/>
            <w:r w:rsidRPr="00A20111">
              <w:rPr>
                <w:rFonts w:ascii="Cambria" w:hAnsi="Cambria" w:cs="Arial"/>
              </w:rPr>
              <w:t>rt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é</w:t>
            </w:r>
            <w:r w:rsidRPr="00A20111">
              <w:rPr>
                <w:rFonts w:ascii="Cambria" w:hAnsi="Cambria" w:cs="Arial"/>
              </w:rPr>
              <w:t xml:space="preserve">k </w:t>
            </w:r>
            <w:proofErr w:type="spellStart"/>
            <w:r w:rsidRPr="00A20111">
              <w:rPr>
                <w:rFonts w:ascii="Cambria" w:hAnsi="Cambria" w:cs="Arial"/>
              </w:rPr>
              <w:t>ar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á</w:t>
            </w:r>
            <w:r w:rsidRPr="00A20111">
              <w:rPr>
                <w:rFonts w:ascii="Cambria" w:hAnsi="Cambria" w:cs="Arial"/>
              </w:rPr>
              <w:t xml:space="preserve">ny. </w:t>
            </w:r>
            <w:proofErr w:type="spellStart"/>
            <w:r w:rsidRPr="00A20111">
              <w:rPr>
                <w:rFonts w:ascii="Cambria" w:hAnsi="Cambria" w:cs="Arial"/>
              </w:rPr>
              <w:t>Pontsz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á</w:t>
            </w:r>
            <w:r w:rsidRPr="00A20111">
              <w:rPr>
                <w:rFonts w:ascii="Cambria" w:hAnsi="Cambria" w:cs="Arial"/>
              </w:rPr>
              <w:t>m 0-100 pont. Módszer: 1. szempont: fordított arányosítás, 2. szempont: egyenes arányosítás</w:t>
            </w:r>
            <w:r>
              <w:rPr>
                <w:rFonts w:ascii="Cambria" w:hAnsi="Cambria" w:cs="Arial"/>
              </w:rPr>
              <w:t xml:space="preserve">, 3. szempont: egyenes arányosítás. </w:t>
            </w:r>
          </w:p>
          <w:p w14:paraId="507AF39D" w14:textId="77777777" w:rsidR="00D66747" w:rsidRPr="00A20111" w:rsidRDefault="00D66747" w:rsidP="00D66747">
            <w:pPr>
              <w:tabs>
                <w:tab w:val="left" w:pos="1099"/>
                <w:tab w:val="left" w:pos="1490"/>
                <w:tab w:val="left" w:pos="1599"/>
              </w:tabs>
              <w:suppressAutoHyphens/>
              <w:spacing w:after="120" w:line="240" w:lineRule="auto"/>
              <w:jc w:val="both"/>
              <w:rPr>
                <w:rFonts w:ascii="Cambria" w:hAnsi="Cambria" w:cs="Arial"/>
              </w:rPr>
            </w:pPr>
            <w:r w:rsidRPr="007C1FE3">
              <w:rPr>
                <w:rFonts w:ascii="Cambria" w:hAnsi="Cambria" w:cs="Arial"/>
              </w:rPr>
              <w:t>A II.2</w:t>
            </w:r>
            <w:r>
              <w:rPr>
                <w:rFonts w:ascii="Cambria" w:hAnsi="Cambria" w:cs="Arial"/>
              </w:rPr>
              <w:t>.7) pont szerinti kezdő időpont</w:t>
            </w:r>
            <w:r w:rsidRPr="007C1FE3">
              <w:rPr>
                <w:rFonts w:ascii="Cambria" w:hAnsi="Cambria" w:cs="Arial"/>
              </w:rPr>
              <w:t xml:space="preserve"> tervezett, mely az eljárás időigényére tekintettel változhat. A befejezési határidő fix.</w:t>
            </w:r>
          </w:p>
        </w:tc>
      </w:tr>
    </w:tbl>
    <w:p w14:paraId="219202AB" w14:textId="77777777" w:rsidR="009825B2" w:rsidRPr="00A20111" w:rsidRDefault="009825B2" w:rsidP="009825B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20111" w:rsidRPr="00A20111" w14:paraId="5106DF25" w14:textId="77777777" w:rsidTr="00A20111">
        <w:tc>
          <w:tcPr>
            <w:tcW w:w="3397" w:type="dxa"/>
            <w:shd w:val="clear" w:color="auto" w:fill="CEDBE6" w:themeFill="background2"/>
          </w:tcPr>
          <w:p w14:paraId="797D2220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II.2.1) Rész száma, elnevezése:</w:t>
            </w:r>
          </w:p>
        </w:tc>
        <w:tc>
          <w:tcPr>
            <w:tcW w:w="5665" w:type="dxa"/>
            <w:shd w:val="clear" w:color="auto" w:fill="FFFFFF" w:themeFill="background1"/>
          </w:tcPr>
          <w:p w14:paraId="509314D1" w14:textId="77777777" w:rsidR="00A20111" w:rsidRPr="00A20111" w:rsidRDefault="00A20111" w:rsidP="00A20111">
            <w:pPr>
              <w:pStyle w:val="Cmsor3"/>
              <w:outlineLvl w:val="2"/>
              <w:rPr>
                <w:rFonts w:ascii="Cambria" w:hAnsi="Cambria" w:cs="Arial"/>
                <w:b/>
                <w:i/>
                <w:sz w:val="21"/>
                <w:szCs w:val="21"/>
              </w:rPr>
            </w:pPr>
            <w:r w:rsidRPr="00A20111">
              <w:rPr>
                <w:rFonts w:ascii="Cambria" w:hAnsi="Cambria" w:cs="Arial"/>
                <w:sz w:val="21"/>
                <w:szCs w:val="21"/>
              </w:rPr>
              <w:t>„</w:t>
            </w:r>
            <w:r w:rsidRPr="00A20111">
              <w:rPr>
                <w:rFonts w:ascii="Cambria" w:eastAsiaTheme="minorHAnsi" w:hAnsi="Cambria" w:cstheme="minorBidi"/>
                <w:b/>
                <w:i/>
                <w:sz w:val="21"/>
                <w:szCs w:val="21"/>
              </w:rPr>
              <w:t>Ipari park létesítése (VEKOP-1.2.2-15-2016-00025)</w:t>
            </w:r>
            <w:r w:rsidRPr="00A20111">
              <w:rPr>
                <w:rFonts w:ascii="Cambria" w:hAnsi="Cambria" w:cs="Arial"/>
                <w:b/>
                <w:i/>
                <w:sz w:val="21"/>
                <w:szCs w:val="21"/>
              </w:rPr>
              <w:t>”</w:t>
            </w:r>
          </w:p>
          <w:p w14:paraId="3592850C" w14:textId="77777777" w:rsidR="00A20111" w:rsidRPr="00A20111" w:rsidRDefault="00A20111" w:rsidP="00A20111">
            <w:pPr>
              <w:shd w:val="clear" w:color="auto" w:fill="FFFFFF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>II. rész: Csarnok</w:t>
            </w:r>
          </w:p>
        </w:tc>
      </w:tr>
      <w:tr w:rsidR="00A20111" w:rsidRPr="00A20111" w14:paraId="408F8404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0FAB7AB7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II.2.2) További </w:t>
            </w:r>
            <w:proofErr w:type="spellStart"/>
            <w:proofErr w:type="gram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CPV-kód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(</w:t>
            </w:r>
            <w:proofErr w:type="gram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ok)</w:t>
            </w:r>
          </w:p>
        </w:tc>
      </w:tr>
      <w:tr w:rsidR="00A20111" w:rsidRPr="00A20111" w14:paraId="553E1E78" w14:textId="77777777" w:rsidTr="00A20111">
        <w:tc>
          <w:tcPr>
            <w:tcW w:w="3397" w:type="dxa"/>
            <w:shd w:val="clear" w:color="auto" w:fill="CEDBE6" w:themeFill="background2"/>
          </w:tcPr>
          <w:p w14:paraId="5CC85682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Fő 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CPV-kód</w:t>
            </w:r>
            <w:proofErr w:type="spellEnd"/>
          </w:p>
        </w:tc>
        <w:tc>
          <w:tcPr>
            <w:tcW w:w="5665" w:type="dxa"/>
            <w:shd w:val="clear" w:color="auto" w:fill="FFFFFF" w:themeFill="background1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3013"/>
            </w:tblGrid>
            <w:tr w:rsidR="00A20111" w:rsidRPr="00A20111" w14:paraId="7AD4AAA4" w14:textId="77777777" w:rsidTr="00A201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CAB96E4" w14:textId="77777777" w:rsidR="00A20111" w:rsidRPr="00A20111" w:rsidRDefault="00A20111" w:rsidP="00A20111">
                  <w:pPr>
                    <w:suppressAutoHyphens/>
                    <w:autoSpaceDE w:val="0"/>
                    <w:spacing w:after="0"/>
                    <w:jc w:val="both"/>
                    <w:rPr>
                      <w:rFonts w:ascii="Cambria" w:hAnsi="Cambria"/>
                      <w:b/>
                      <w:i/>
                    </w:rPr>
                  </w:pPr>
                  <w:r w:rsidRPr="00A20111">
                    <w:rPr>
                      <w:rFonts w:ascii="Cambria" w:hAnsi="Cambria"/>
                      <w:b/>
                      <w:i/>
                    </w:rPr>
                    <w:t>45000000-7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2DC85E41" w14:textId="77777777" w:rsidR="00A20111" w:rsidRPr="00A20111" w:rsidRDefault="00A20111" w:rsidP="00A20111">
                  <w:pPr>
                    <w:suppressAutoHyphens/>
                    <w:autoSpaceDE w:val="0"/>
                    <w:spacing w:after="0"/>
                    <w:jc w:val="both"/>
                    <w:rPr>
                      <w:rFonts w:ascii="Cambria" w:hAnsi="Cambria"/>
                      <w:b/>
                      <w:i/>
                    </w:rPr>
                  </w:pPr>
                  <w:r w:rsidRPr="00A20111">
                    <w:rPr>
                      <w:rFonts w:ascii="Cambria" w:hAnsi="Cambria"/>
                      <w:b/>
                      <w:i/>
                    </w:rPr>
                    <w:t>Építési munkák</w:t>
                  </w:r>
                </w:p>
              </w:tc>
            </w:tr>
          </w:tbl>
          <w:p w14:paraId="4BA35D46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</w:p>
        </w:tc>
      </w:tr>
      <w:tr w:rsidR="00A20111" w:rsidRPr="00A20111" w14:paraId="374FE6AD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4B23CBD7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II.2.3) A teljesítés helye</w:t>
            </w:r>
          </w:p>
        </w:tc>
      </w:tr>
      <w:tr w:rsidR="00A20111" w:rsidRPr="00A20111" w14:paraId="11E23B22" w14:textId="77777777" w:rsidTr="00A20111">
        <w:tc>
          <w:tcPr>
            <w:tcW w:w="3397" w:type="dxa"/>
            <w:shd w:val="clear" w:color="auto" w:fill="CEDBE6" w:themeFill="background2"/>
          </w:tcPr>
          <w:p w14:paraId="0F514016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NUTS-kód</w:t>
            </w:r>
            <w:proofErr w:type="spellEnd"/>
          </w:p>
        </w:tc>
        <w:tc>
          <w:tcPr>
            <w:tcW w:w="5665" w:type="dxa"/>
            <w:shd w:val="clear" w:color="auto" w:fill="FFFFFF" w:themeFill="background1"/>
          </w:tcPr>
          <w:p w14:paraId="3B14392D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hAnsi="Cambria" w:cs="Arial"/>
                <w:sz w:val="21"/>
                <w:szCs w:val="21"/>
                <w:lang w:eastAsia="hu-HU"/>
              </w:rPr>
              <w:t>HU</w:t>
            </w:r>
          </w:p>
        </w:tc>
      </w:tr>
      <w:tr w:rsidR="00A20111" w:rsidRPr="00A20111" w14:paraId="3F9EBCAC" w14:textId="77777777" w:rsidTr="00A20111">
        <w:tc>
          <w:tcPr>
            <w:tcW w:w="3397" w:type="dxa"/>
            <w:shd w:val="clear" w:color="auto" w:fill="CEDBE6" w:themeFill="background2"/>
          </w:tcPr>
          <w:p w14:paraId="2F033B47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teljesítés helye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200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2A05E7EA" w14:textId="77777777" w:rsidR="00A20111" w:rsidRPr="00A20111" w:rsidRDefault="00620931" w:rsidP="00620931">
            <w:pPr>
              <w:shd w:val="clear" w:color="auto" w:fill="FFFFFF"/>
              <w:spacing w:line="240" w:lineRule="auto"/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Sülysáp </w:t>
            </w:r>
            <w:r w:rsidRPr="002D4A3F">
              <w:rPr>
                <w:rFonts w:ascii="Cambria" w:hAnsi="Cambria" w:cs="Arial"/>
                <w:b/>
                <w:sz w:val="20"/>
                <w:szCs w:val="20"/>
              </w:rPr>
              <w:t>0406/36 (csarnok)</w:t>
            </w:r>
          </w:p>
        </w:tc>
      </w:tr>
    </w:tbl>
    <w:p w14:paraId="47B8E2F5" w14:textId="77777777" w:rsidR="00A20111" w:rsidRPr="00A20111" w:rsidRDefault="00A20111" w:rsidP="00A20111">
      <w:pPr>
        <w:rPr>
          <w:rFonts w:ascii="Cambria" w:hAnsi="Cambria" w:cs="Arial"/>
        </w:rPr>
      </w:pPr>
      <w:r w:rsidRPr="00A20111">
        <w:rPr>
          <w:rFonts w:ascii="Cambria" w:hAnsi="Cambria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20111" w:rsidRPr="00A20111" w14:paraId="2C6C8A38" w14:textId="77777777" w:rsidTr="00A20111">
        <w:tc>
          <w:tcPr>
            <w:tcW w:w="3397" w:type="dxa"/>
            <w:shd w:val="clear" w:color="auto" w:fill="CEDBE6" w:themeFill="background2"/>
          </w:tcPr>
          <w:p w14:paraId="1AE7ADFE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lastRenderedPageBreak/>
              <w:t>II.2.4) A közbeszerzés mennyisége (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. 4000 karakter): </w:t>
            </w:r>
          </w:p>
        </w:tc>
        <w:tc>
          <w:tcPr>
            <w:tcW w:w="5665" w:type="dxa"/>
            <w:shd w:val="clear" w:color="auto" w:fill="FFFFFF" w:themeFill="background1"/>
          </w:tcPr>
          <w:p w14:paraId="450AACB5" w14:textId="77777777" w:rsidR="00265C6E" w:rsidRPr="00AA6822" w:rsidRDefault="002A3AC0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Projekt rö</w:t>
            </w:r>
            <w:r w:rsidR="00265C6E" w:rsidRPr="00AA6822">
              <w:rPr>
                <w:rFonts w:ascii="Cambria" w:hAnsi="Cambria"/>
              </w:rPr>
              <w:t xml:space="preserve">vid </w:t>
            </w:r>
            <w:r w:rsidR="00AA6822" w:rsidRPr="00AA6822">
              <w:rPr>
                <w:rFonts w:ascii="Cambria" w:hAnsi="Cambria"/>
              </w:rPr>
              <w:t>elnevezése</w:t>
            </w:r>
            <w:r>
              <w:rPr>
                <w:rFonts w:ascii="Cambria" w:hAnsi="Cambria"/>
              </w:rPr>
              <w:t>: Iroda é</w:t>
            </w:r>
            <w:r w:rsidR="00265C6E" w:rsidRPr="00AA6822">
              <w:rPr>
                <w:rFonts w:ascii="Cambria" w:hAnsi="Cambria"/>
              </w:rPr>
              <w:t xml:space="preserve">s </w:t>
            </w:r>
            <w:r>
              <w:rPr>
                <w:rFonts w:ascii="Cambria" w:hAnsi="Cambria"/>
              </w:rPr>
              <w:t>raktárépület</w:t>
            </w:r>
            <w:r w:rsidR="00265C6E" w:rsidRPr="00AA6822">
              <w:rPr>
                <w:rFonts w:ascii="Cambria" w:hAnsi="Cambria"/>
              </w:rPr>
              <w:t>.</w:t>
            </w:r>
          </w:p>
          <w:p w14:paraId="459087E0" w14:textId="77777777" w:rsidR="00265C6E" w:rsidRDefault="00265C6E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>Helye: 2241 S</w:t>
            </w:r>
            <w:r w:rsidR="00AA6822">
              <w:rPr>
                <w:rFonts w:ascii="Cambria" w:hAnsi="Cambria"/>
              </w:rPr>
              <w:t>ü</w:t>
            </w:r>
            <w:r w:rsidRPr="00AA6822">
              <w:rPr>
                <w:rFonts w:ascii="Cambria" w:hAnsi="Cambria"/>
              </w:rPr>
              <w:t>lys</w:t>
            </w:r>
            <w:r w:rsidR="00AA6822">
              <w:rPr>
                <w:rFonts w:ascii="Cambria" w:hAnsi="Cambria"/>
              </w:rPr>
              <w:t>á</w:t>
            </w:r>
            <w:r w:rsidRPr="00AA6822">
              <w:rPr>
                <w:rFonts w:ascii="Cambria" w:hAnsi="Cambria"/>
              </w:rPr>
              <w:t>p, Szecs</w:t>
            </w:r>
            <w:r w:rsidRPr="00AA6822">
              <w:rPr>
                <w:rFonts w:ascii="Cambria" w:hAnsi="Cambria" w:hint="eastAsia"/>
              </w:rPr>
              <w:t>ő</w:t>
            </w:r>
            <w:r w:rsidRPr="00AA6822">
              <w:rPr>
                <w:rFonts w:ascii="Cambria" w:hAnsi="Cambria"/>
              </w:rPr>
              <w:t xml:space="preserve">i </w:t>
            </w:r>
            <w:proofErr w:type="spellStart"/>
            <w:r w:rsidRPr="00AA6822">
              <w:rPr>
                <w:rFonts w:ascii="Cambria" w:hAnsi="Cambria"/>
              </w:rPr>
              <w:t>ut</w:t>
            </w:r>
            <w:proofErr w:type="spellEnd"/>
            <w:r w:rsidRPr="00AA6822">
              <w:rPr>
                <w:rFonts w:ascii="Cambria" w:hAnsi="Cambria"/>
              </w:rPr>
              <w:t>, iparter</w:t>
            </w:r>
            <w:r w:rsidR="00AA6822">
              <w:rPr>
                <w:rFonts w:ascii="Cambria" w:hAnsi="Cambria"/>
              </w:rPr>
              <w:t>ü</w:t>
            </w:r>
            <w:r w:rsidRPr="00AA6822">
              <w:rPr>
                <w:rFonts w:ascii="Cambria" w:hAnsi="Cambria"/>
              </w:rPr>
              <w:t xml:space="preserve">let, 0406/36 hrsz. </w:t>
            </w:r>
          </w:p>
          <w:p w14:paraId="54B97A56" w14:textId="77777777" w:rsidR="00265C6E" w:rsidRPr="00AA6822" w:rsidRDefault="00AA6822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>Kialakít</w:t>
            </w:r>
            <w:r>
              <w:rPr>
                <w:rFonts w:ascii="Cambria" w:hAnsi="Cambria"/>
              </w:rPr>
              <w:t>á</w:t>
            </w:r>
            <w:r w:rsidRPr="00AA6822">
              <w:rPr>
                <w:rFonts w:ascii="Cambria" w:hAnsi="Cambria"/>
              </w:rPr>
              <w:t>sa</w:t>
            </w:r>
            <w:r w:rsidR="00265C6E" w:rsidRPr="00AA6822">
              <w:rPr>
                <w:rFonts w:ascii="Cambria" w:hAnsi="Cambria"/>
              </w:rPr>
              <w:t xml:space="preserve"> </w:t>
            </w:r>
            <w:r w:rsidRPr="00AA6822">
              <w:rPr>
                <w:rFonts w:ascii="Cambria" w:hAnsi="Cambria"/>
              </w:rPr>
              <w:t>ac</w:t>
            </w:r>
            <w:r>
              <w:rPr>
                <w:rFonts w:ascii="Cambria" w:hAnsi="Cambria"/>
              </w:rPr>
              <w:t>é</w:t>
            </w:r>
            <w:r w:rsidRPr="00AA6822">
              <w:rPr>
                <w:rFonts w:ascii="Cambria" w:hAnsi="Cambria"/>
              </w:rPr>
              <w:t>lvázas</w:t>
            </w:r>
            <w:r w:rsidR="00265C6E" w:rsidRPr="00AA6822">
              <w:rPr>
                <w:rFonts w:ascii="Cambria" w:hAnsi="Cambria"/>
              </w:rPr>
              <w:t>, k</w:t>
            </w:r>
            <w:r>
              <w:rPr>
                <w:rFonts w:ascii="Cambria" w:hAnsi="Cambria"/>
              </w:rPr>
              <w:t>ö</w:t>
            </w:r>
            <w:r w:rsidR="00265C6E" w:rsidRPr="00AA6822">
              <w:rPr>
                <w:rFonts w:ascii="Cambria" w:hAnsi="Cambria"/>
              </w:rPr>
              <w:t>nny</w:t>
            </w:r>
            <w:r w:rsidR="00265C6E" w:rsidRPr="00AA6822">
              <w:rPr>
                <w:rFonts w:ascii="Cambria" w:hAnsi="Cambria" w:hint="eastAsia"/>
              </w:rPr>
              <w:t>ű</w:t>
            </w:r>
            <w:r w:rsidR="00265C6E" w:rsidRPr="00AA6822">
              <w:rPr>
                <w:rFonts w:ascii="Cambria" w:hAnsi="Cambria"/>
              </w:rPr>
              <w:t xml:space="preserve">szerkezetes, </w:t>
            </w:r>
            <w:r w:rsidRPr="00AA6822">
              <w:rPr>
                <w:rFonts w:ascii="Cambria" w:hAnsi="Cambria"/>
              </w:rPr>
              <w:t>egyhajós</w:t>
            </w:r>
            <w:r w:rsidR="00265C6E" w:rsidRPr="00AA6822">
              <w:rPr>
                <w:rFonts w:ascii="Cambria" w:hAnsi="Cambria"/>
              </w:rPr>
              <w:t xml:space="preserve">, </w:t>
            </w:r>
            <w:r w:rsidRPr="00AA6822">
              <w:rPr>
                <w:rFonts w:ascii="Cambria" w:hAnsi="Cambria"/>
              </w:rPr>
              <w:t>földszintes</w:t>
            </w:r>
            <w:r w:rsidR="00265C6E" w:rsidRPr="00AA6822">
              <w:rPr>
                <w:rFonts w:ascii="Cambria" w:hAnsi="Cambria"/>
              </w:rPr>
              <w:t xml:space="preserve">, </w:t>
            </w:r>
            <w:r w:rsidRPr="00AA6822">
              <w:rPr>
                <w:rFonts w:ascii="Cambria" w:hAnsi="Cambria"/>
              </w:rPr>
              <w:t>alápincézetlen</w:t>
            </w:r>
            <w:r w:rsidR="00265C6E" w:rsidRPr="00AA6822">
              <w:rPr>
                <w:rFonts w:ascii="Cambria" w:hAnsi="Cambria"/>
              </w:rPr>
              <w:t xml:space="preserve"> csarnok</w:t>
            </w:r>
            <w:r>
              <w:rPr>
                <w:rFonts w:ascii="Cambria" w:hAnsi="Cambria"/>
              </w:rPr>
              <w:t>é</w:t>
            </w:r>
            <w:r w:rsidR="00265C6E" w:rsidRPr="00AA6822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ü</w:t>
            </w:r>
            <w:r w:rsidR="00265C6E" w:rsidRPr="00AA6822">
              <w:rPr>
                <w:rFonts w:ascii="Cambria" w:hAnsi="Cambria"/>
              </w:rPr>
              <w:t>let, 18,40</w:t>
            </w:r>
          </w:p>
          <w:p w14:paraId="6A97068A" w14:textId="77777777" w:rsidR="00265C6E" w:rsidRPr="00AA6822" w:rsidRDefault="00265C6E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 xml:space="preserve">m-es </w:t>
            </w:r>
            <w:r w:rsidR="00AA6822" w:rsidRPr="00AA6822">
              <w:rPr>
                <w:rFonts w:ascii="Cambria" w:hAnsi="Cambria"/>
              </w:rPr>
              <w:t>névleges</w:t>
            </w:r>
            <w:r w:rsidRPr="00AA6822">
              <w:rPr>
                <w:rFonts w:ascii="Cambria" w:hAnsi="Cambria"/>
              </w:rPr>
              <w:t xml:space="preserve"> </w:t>
            </w:r>
            <w:r w:rsidR="00AA6822" w:rsidRPr="00AA6822">
              <w:rPr>
                <w:rFonts w:ascii="Cambria" w:hAnsi="Cambria"/>
              </w:rPr>
              <w:t>fesztávolsággal</w:t>
            </w:r>
            <w:r w:rsidRPr="00AA6822">
              <w:rPr>
                <w:rFonts w:ascii="Cambria" w:hAnsi="Cambria"/>
              </w:rPr>
              <w:t xml:space="preserve">, egyszintes kivitelben, </w:t>
            </w:r>
            <w:r w:rsidR="00AA6822" w:rsidRPr="00AA6822">
              <w:rPr>
                <w:rFonts w:ascii="Cambria" w:hAnsi="Cambria"/>
              </w:rPr>
              <w:t>t</w:t>
            </w:r>
            <w:r w:rsidR="00AA6822">
              <w:rPr>
                <w:rFonts w:ascii="Cambria" w:hAnsi="Cambria"/>
              </w:rPr>
              <w:t>ö</w:t>
            </w:r>
            <w:r w:rsidR="00AA6822" w:rsidRPr="00AA6822">
              <w:rPr>
                <w:rFonts w:ascii="Cambria" w:hAnsi="Cambria"/>
              </w:rPr>
              <w:t>bbc</w:t>
            </w:r>
            <w:r w:rsidR="00AA6822">
              <w:rPr>
                <w:rFonts w:ascii="Cambria" w:hAnsi="Cambria"/>
              </w:rPr>
              <w:t>é</w:t>
            </w:r>
            <w:r w:rsidR="00AA6822" w:rsidRPr="00AA6822">
              <w:rPr>
                <w:rFonts w:ascii="Cambria" w:hAnsi="Cambria"/>
              </w:rPr>
              <w:t>lú</w:t>
            </w:r>
            <w:r w:rsidRPr="00AA6822">
              <w:rPr>
                <w:rFonts w:ascii="Cambria" w:hAnsi="Cambria"/>
              </w:rPr>
              <w:t xml:space="preserve"> </w:t>
            </w:r>
            <w:r w:rsidR="00AA6822" w:rsidRPr="00AA6822">
              <w:rPr>
                <w:rFonts w:ascii="Cambria" w:hAnsi="Cambria"/>
              </w:rPr>
              <w:t>raktárhelyiségekkel</w:t>
            </w:r>
            <w:r w:rsidRPr="00AA6822">
              <w:rPr>
                <w:rFonts w:ascii="Cambria" w:hAnsi="Cambria"/>
              </w:rPr>
              <w:t xml:space="preserve">, </w:t>
            </w:r>
            <w:r w:rsidR="00AA6822" w:rsidRPr="00AA6822">
              <w:rPr>
                <w:rFonts w:ascii="Cambria" w:hAnsi="Cambria"/>
              </w:rPr>
              <w:t>karbantartó</w:t>
            </w:r>
            <w:r w:rsidRPr="00AA6822">
              <w:rPr>
                <w:rFonts w:ascii="Cambria" w:hAnsi="Cambria"/>
              </w:rPr>
              <w:t xml:space="preserve"> m</w:t>
            </w:r>
            <w:r w:rsidRPr="00AA6822">
              <w:rPr>
                <w:rFonts w:ascii="Cambria" w:hAnsi="Cambria" w:hint="eastAsia"/>
              </w:rPr>
              <w:t>ű</w:t>
            </w:r>
            <w:r w:rsidRPr="00AA6822">
              <w:rPr>
                <w:rFonts w:ascii="Cambria" w:hAnsi="Cambria"/>
              </w:rPr>
              <w:t>helyekkel,</w:t>
            </w:r>
          </w:p>
          <w:p w14:paraId="3EE2B90B" w14:textId="77777777" w:rsidR="00265C6E" w:rsidRPr="00AA6822" w:rsidRDefault="00AA6822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>irodákkal</w:t>
            </w:r>
            <w:r w:rsidR="00265C6E" w:rsidRPr="00AA6822">
              <w:rPr>
                <w:rFonts w:ascii="Cambria" w:hAnsi="Cambria"/>
              </w:rPr>
              <w:t xml:space="preserve">, alkalmazottak </w:t>
            </w:r>
            <w:r w:rsidRPr="00AA6822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>é</w:t>
            </w:r>
            <w:r w:rsidRPr="00AA6822">
              <w:rPr>
                <w:rFonts w:ascii="Cambria" w:hAnsi="Cambria"/>
              </w:rPr>
              <w:t>szére</w:t>
            </w:r>
            <w:r w:rsidR="00265C6E" w:rsidRPr="00AA6822">
              <w:rPr>
                <w:rFonts w:ascii="Cambria" w:hAnsi="Cambria"/>
              </w:rPr>
              <w:t xml:space="preserve"> </w:t>
            </w:r>
            <w:r w:rsidRPr="00AA6822">
              <w:rPr>
                <w:rFonts w:ascii="Cambria" w:hAnsi="Cambria"/>
              </w:rPr>
              <w:t>szociális</w:t>
            </w:r>
            <w:r w:rsidR="00265C6E" w:rsidRPr="00AA6822">
              <w:rPr>
                <w:rFonts w:ascii="Cambria" w:hAnsi="Cambria"/>
              </w:rPr>
              <w:t xml:space="preserve"> </w:t>
            </w:r>
            <w:r w:rsidRPr="00AA6822">
              <w:rPr>
                <w:rFonts w:ascii="Cambria" w:hAnsi="Cambria"/>
              </w:rPr>
              <w:t>helyiségekkel</w:t>
            </w:r>
            <w:r w:rsidR="00265C6E" w:rsidRPr="00AA6822">
              <w:rPr>
                <w:rFonts w:ascii="Cambria" w:hAnsi="Cambria"/>
              </w:rPr>
              <w:t xml:space="preserve"> es </w:t>
            </w:r>
            <w:r w:rsidRPr="00AA6822">
              <w:rPr>
                <w:rFonts w:ascii="Cambria" w:hAnsi="Cambria"/>
              </w:rPr>
              <w:t>egyéb</w:t>
            </w:r>
            <w:r w:rsidR="00265C6E" w:rsidRPr="00AA6822">
              <w:rPr>
                <w:rFonts w:ascii="Cambria" w:hAnsi="Cambria"/>
              </w:rPr>
              <w:t xml:space="preserve"> </w:t>
            </w:r>
            <w:r w:rsidRPr="00AA6822">
              <w:rPr>
                <w:rFonts w:ascii="Cambria" w:hAnsi="Cambria"/>
              </w:rPr>
              <w:t>sz</w:t>
            </w:r>
            <w:r>
              <w:rPr>
                <w:rFonts w:ascii="Cambria" w:hAnsi="Cambria"/>
              </w:rPr>
              <w:t>ü</w:t>
            </w:r>
            <w:r w:rsidRPr="00AA6822">
              <w:rPr>
                <w:rFonts w:ascii="Cambria" w:hAnsi="Cambria"/>
              </w:rPr>
              <w:t>kséges</w:t>
            </w:r>
            <w:r w:rsidR="00265C6E" w:rsidRPr="00AA6822">
              <w:rPr>
                <w:rFonts w:ascii="Cambria" w:hAnsi="Cambria"/>
              </w:rPr>
              <w:t xml:space="preserve"> </w:t>
            </w:r>
            <w:r w:rsidRPr="00AA6822">
              <w:rPr>
                <w:rFonts w:ascii="Cambria" w:hAnsi="Cambria"/>
              </w:rPr>
              <w:t>kiegészítő</w:t>
            </w:r>
            <w:r w:rsidR="00265C6E" w:rsidRPr="00AA6822">
              <w:rPr>
                <w:rFonts w:ascii="Cambria" w:hAnsi="Cambria"/>
              </w:rPr>
              <w:t xml:space="preserve"> </w:t>
            </w:r>
            <w:r w:rsidRPr="00AA6822">
              <w:rPr>
                <w:rFonts w:ascii="Cambria" w:hAnsi="Cambria"/>
              </w:rPr>
              <w:t>helyiségekkel</w:t>
            </w:r>
            <w:r w:rsidR="00265C6E" w:rsidRPr="00AA6822">
              <w:rPr>
                <w:rFonts w:ascii="Cambria" w:hAnsi="Cambria"/>
              </w:rPr>
              <w:t xml:space="preserve"> (pl.</w:t>
            </w:r>
            <w:r>
              <w:rPr>
                <w:rFonts w:ascii="Cambria" w:hAnsi="Cambria"/>
              </w:rPr>
              <w:t xml:space="preserve"> </w:t>
            </w:r>
            <w:r w:rsidR="00265C6E" w:rsidRPr="00AA6822">
              <w:rPr>
                <w:rFonts w:ascii="Cambria" w:hAnsi="Cambria"/>
              </w:rPr>
              <w:t>g</w:t>
            </w:r>
            <w:r>
              <w:rPr>
                <w:rFonts w:ascii="Cambria" w:hAnsi="Cambria"/>
              </w:rPr>
              <w:t>é</w:t>
            </w:r>
            <w:r w:rsidR="00265C6E" w:rsidRPr="00AA6822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é</w:t>
            </w:r>
            <w:r w:rsidR="00265C6E" w:rsidRPr="00AA6822">
              <w:rPr>
                <w:rFonts w:ascii="Cambria" w:hAnsi="Cambria"/>
              </w:rPr>
              <w:t>szeti</w:t>
            </w:r>
          </w:p>
          <w:p w14:paraId="1AE1BDD4" w14:textId="77777777" w:rsidR="00265C6E" w:rsidRPr="00AA6822" w:rsidRDefault="00AA6822" w:rsidP="00265C6E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>helyiség</w:t>
            </w:r>
            <w:r w:rsidR="00265C6E" w:rsidRPr="00AA6822">
              <w:rPr>
                <w:rFonts w:ascii="Cambria" w:hAnsi="Cambria"/>
              </w:rPr>
              <w:t>)</w:t>
            </w:r>
            <w:r w:rsidRPr="00AA6822">
              <w:rPr>
                <w:rFonts w:ascii="Cambria" w:hAnsi="Cambria"/>
              </w:rPr>
              <w:t xml:space="preserve"> Hasznos szintterület összesen 1 108,79 m2</w:t>
            </w:r>
          </w:p>
          <w:p w14:paraId="613C37E5" w14:textId="77777777" w:rsidR="00265C6E" w:rsidRPr="00AA6822" w:rsidRDefault="00265C6E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 xml:space="preserve">A teljes </w:t>
            </w:r>
            <w:r w:rsidR="00AA6822">
              <w:rPr>
                <w:rFonts w:ascii="Cambria" w:hAnsi="Cambria"/>
              </w:rPr>
              <w:t>é</w:t>
            </w:r>
            <w:r w:rsidR="00AA6822" w:rsidRPr="00AA6822">
              <w:rPr>
                <w:rFonts w:ascii="Cambria" w:hAnsi="Cambria"/>
              </w:rPr>
              <w:t>pület</w:t>
            </w:r>
            <w:r w:rsidRPr="00AA6822">
              <w:rPr>
                <w:rFonts w:ascii="Cambria" w:hAnsi="Cambria"/>
              </w:rPr>
              <w:t xml:space="preserve"> f</w:t>
            </w:r>
            <w:r w:rsidRPr="00AA6822">
              <w:rPr>
                <w:rFonts w:ascii="Cambria" w:hAnsi="Cambria" w:hint="eastAsia"/>
              </w:rPr>
              <w:t>ű</w:t>
            </w:r>
            <w:r w:rsidRPr="00AA6822">
              <w:rPr>
                <w:rFonts w:ascii="Cambria" w:hAnsi="Cambria"/>
              </w:rPr>
              <w:t>t</w:t>
            </w:r>
            <w:r w:rsidR="00AA6822">
              <w:rPr>
                <w:rFonts w:ascii="Cambria" w:hAnsi="Cambria"/>
              </w:rPr>
              <w:t>ö</w:t>
            </w:r>
            <w:r w:rsidRPr="00AA6822">
              <w:rPr>
                <w:rFonts w:ascii="Cambria" w:hAnsi="Cambria"/>
              </w:rPr>
              <w:t xml:space="preserve">tt </w:t>
            </w:r>
            <w:r w:rsidR="00AA6822" w:rsidRPr="00AA6822">
              <w:rPr>
                <w:rFonts w:ascii="Cambria" w:hAnsi="Cambria"/>
              </w:rPr>
              <w:t>kialakítás</w:t>
            </w:r>
            <w:r w:rsidR="00AA6822">
              <w:rPr>
                <w:rFonts w:ascii="Cambria" w:hAnsi="Cambria"/>
              </w:rPr>
              <w:t>ú</w:t>
            </w:r>
            <w:r w:rsidRPr="00AA6822">
              <w:rPr>
                <w:rFonts w:ascii="Cambria" w:hAnsi="Cambria"/>
              </w:rPr>
              <w:t xml:space="preserve"> legyen. A </w:t>
            </w:r>
            <w:r w:rsidR="00AA6822" w:rsidRPr="00AA6822">
              <w:rPr>
                <w:rFonts w:ascii="Cambria" w:hAnsi="Cambria"/>
              </w:rPr>
              <w:t>fűtési</w:t>
            </w:r>
            <w:r w:rsidRPr="00AA6822">
              <w:rPr>
                <w:rFonts w:ascii="Cambria" w:hAnsi="Cambria"/>
              </w:rPr>
              <w:t xml:space="preserve"> </w:t>
            </w:r>
            <w:r w:rsidR="00AA6822" w:rsidRPr="00AA6822">
              <w:rPr>
                <w:rFonts w:ascii="Cambria" w:hAnsi="Cambria"/>
              </w:rPr>
              <w:t>mód</w:t>
            </w:r>
            <w:r w:rsidRPr="00AA6822">
              <w:rPr>
                <w:rFonts w:ascii="Cambria" w:hAnsi="Cambria"/>
              </w:rPr>
              <w:t xml:space="preserve"> </w:t>
            </w:r>
            <w:r w:rsidR="00AA6822" w:rsidRPr="00AA6822">
              <w:rPr>
                <w:rFonts w:ascii="Cambria" w:hAnsi="Cambria"/>
              </w:rPr>
              <w:t>központi</w:t>
            </w:r>
            <w:r w:rsidRPr="00AA6822">
              <w:rPr>
                <w:rFonts w:ascii="Cambria" w:hAnsi="Cambria"/>
              </w:rPr>
              <w:t xml:space="preserve">, </w:t>
            </w:r>
            <w:r w:rsidR="00AA6822" w:rsidRPr="00AA6822">
              <w:rPr>
                <w:rFonts w:ascii="Cambria" w:hAnsi="Cambria"/>
              </w:rPr>
              <w:t>meleg vizes</w:t>
            </w:r>
            <w:r w:rsidRPr="00AA6822">
              <w:rPr>
                <w:rFonts w:ascii="Cambria" w:hAnsi="Cambria"/>
              </w:rPr>
              <w:t xml:space="preserve"> rendszer</w:t>
            </w:r>
            <w:r w:rsidRPr="00AA6822">
              <w:rPr>
                <w:rFonts w:ascii="Cambria" w:hAnsi="Cambria" w:hint="eastAsia"/>
              </w:rPr>
              <w:t>ű</w:t>
            </w:r>
            <w:r w:rsidRPr="00AA6822">
              <w:rPr>
                <w:rFonts w:ascii="Cambria" w:hAnsi="Cambria"/>
              </w:rPr>
              <w:t xml:space="preserve"> a nagy</w:t>
            </w:r>
          </w:p>
          <w:p w14:paraId="5E3929C6" w14:textId="77777777" w:rsidR="00265C6E" w:rsidRPr="00AA6822" w:rsidRDefault="00AA6822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>alapterületű</w:t>
            </w:r>
            <w:r w:rsidR="00265C6E" w:rsidRPr="00AA6822">
              <w:rPr>
                <w:rFonts w:ascii="Cambria" w:hAnsi="Cambria"/>
              </w:rPr>
              <w:t xml:space="preserve"> es </w:t>
            </w:r>
            <w:r w:rsidRPr="00AA6822">
              <w:rPr>
                <w:rFonts w:ascii="Cambria" w:hAnsi="Cambria"/>
              </w:rPr>
              <w:t>légterű</w:t>
            </w:r>
            <w:r w:rsidR="00265C6E" w:rsidRPr="00AA6822">
              <w:rPr>
                <w:rFonts w:ascii="Cambria" w:hAnsi="Cambria"/>
              </w:rPr>
              <w:t xml:space="preserve"> (csarnok jelleg</w:t>
            </w:r>
            <w:r w:rsidR="00265C6E" w:rsidRPr="00AA6822">
              <w:rPr>
                <w:rFonts w:ascii="Cambria" w:hAnsi="Cambria" w:hint="eastAsia"/>
              </w:rPr>
              <w:t>ű</w:t>
            </w:r>
            <w:r w:rsidR="00265C6E" w:rsidRPr="00AA6822">
              <w:rPr>
                <w:rFonts w:ascii="Cambria" w:hAnsi="Cambria"/>
              </w:rPr>
              <w:t xml:space="preserve">) </w:t>
            </w:r>
            <w:r w:rsidRPr="00AA6822">
              <w:rPr>
                <w:rFonts w:ascii="Cambria" w:hAnsi="Cambria"/>
              </w:rPr>
              <w:t>helyiségekben</w:t>
            </w:r>
            <w:r w:rsidR="00265C6E" w:rsidRPr="00AA6822">
              <w:rPr>
                <w:rFonts w:ascii="Cambria" w:hAnsi="Cambria"/>
              </w:rPr>
              <w:t xml:space="preserve"> </w:t>
            </w:r>
            <w:proofErr w:type="spellStart"/>
            <w:r w:rsidR="00265C6E" w:rsidRPr="00AA6822">
              <w:rPr>
                <w:rFonts w:ascii="Cambria" w:hAnsi="Cambria"/>
              </w:rPr>
              <w:t>thermoventill</w:t>
            </w:r>
            <w:r>
              <w:rPr>
                <w:rFonts w:ascii="Cambria" w:hAnsi="Cambria"/>
              </w:rPr>
              <w:t>á</w:t>
            </w:r>
            <w:r w:rsidR="00265C6E" w:rsidRPr="00AA6822">
              <w:rPr>
                <w:rFonts w:ascii="Cambria" w:hAnsi="Cambria"/>
              </w:rPr>
              <w:t>torokkal</w:t>
            </w:r>
            <w:proofErr w:type="spellEnd"/>
            <w:r w:rsidR="00265C6E" w:rsidRPr="00AA6822">
              <w:rPr>
                <w:rFonts w:ascii="Cambria" w:hAnsi="Cambria"/>
              </w:rPr>
              <w:t xml:space="preserve">, az iroda es </w:t>
            </w:r>
            <w:r w:rsidRPr="00AA6822">
              <w:rPr>
                <w:rFonts w:ascii="Cambria" w:hAnsi="Cambria"/>
              </w:rPr>
              <w:t>szociális</w:t>
            </w:r>
            <w:r w:rsidR="00265C6E" w:rsidRPr="00AA6822">
              <w:rPr>
                <w:rFonts w:ascii="Cambria" w:hAnsi="Cambria"/>
              </w:rPr>
              <w:t xml:space="preserve"> blokkban </w:t>
            </w:r>
            <w:r w:rsidRPr="00AA6822">
              <w:rPr>
                <w:rFonts w:ascii="Cambria" w:hAnsi="Cambria"/>
              </w:rPr>
              <w:t>fancoli</w:t>
            </w:r>
          </w:p>
          <w:p w14:paraId="52048C1C" w14:textId="77777777" w:rsidR="00265C6E" w:rsidRPr="00AA6822" w:rsidRDefault="00265C6E" w:rsidP="00AA6822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>rendszer</w:t>
            </w:r>
            <w:r w:rsidRPr="00AA6822">
              <w:rPr>
                <w:rFonts w:ascii="Cambria" w:hAnsi="Cambria" w:hint="eastAsia"/>
              </w:rPr>
              <w:t>ű</w:t>
            </w:r>
            <w:r w:rsidRPr="00AA6822">
              <w:rPr>
                <w:rFonts w:ascii="Cambria" w:hAnsi="Cambria"/>
              </w:rPr>
              <w:t xml:space="preserve"> vagy </w:t>
            </w:r>
            <w:r w:rsidR="00AA6822" w:rsidRPr="00AA6822">
              <w:rPr>
                <w:rFonts w:ascii="Cambria" w:hAnsi="Cambria"/>
              </w:rPr>
              <w:t>radiátoros</w:t>
            </w:r>
            <w:r w:rsidRPr="00AA6822">
              <w:rPr>
                <w:rFonts w:ascii="Cambria" w:hAnsi="Cambria"/>
              </w:rPr>
              <w:t xml:space="preserve"> f</w:t>
            </w:r>
            <w:r w:rsidRPr="00AA6822">
              <w:rPr>
                <w:rFonts w:ascii="Cambria" w:hAnsi="Cambria" w:hint="eastAsia"/>
              </w:rPr>
              <w:t>ű</w:t>
            </w:r>
            <w:r w:rsidRPr="00AA6822">
              <w:rPr>
                <w:rFonts w:ascii="Cambria" w:hAnsi="Cambria"/>
              </w:rPr>
              <w:t>t</w:t>
            </w:r>
            <w:r w:rsidRPr="00AA6822">
              <w:rPr>
                <w:rFonts w:ascii="Cambria" w:hAnsi="Cambria" w:hint="eastAsia"/>
              </w:rPr>
              <w:t>ő</w:t>
            </w:r>
            <w:r w:rsidRPr="00AA6822">
              <w:rPr>
                <w:rFonts w:ascii="Cambria" w:hAnsi="Cambria"/>
              </w:rPr>
              <w:t xml:space="preserve">elemekkel. A </w:t>
            </w:r>
            <w:r w:rsidR="00AA6822" w:rsidRPr="00AA6822">
              <w:rPr>
                <w:rFonts w:ascii="Cambria" w:hAnsi="Cambria"/>
              </w:rPr>
              <w:t>fűtési</w:t>
            </w:r>
            <w:r w:rsidRPr="00AA6822">
              <w:rPr>
                <w:rFonts w:ascii="Cambria" w:hAnsi="Cambria"/>
              </w:rPr>
              <w:t xml:space="preserve"> </w:t>
            </w:r>
            <w:r w:rsidR="004F49AB">
              <w:rPr>
                <w:rFonts w:ascii="Cambria" w:hAnsi="Cambria"/>
              </w:rPr>
              <w:t>igény</w:t>
            </w:r>
            <w:r w:rsidRPr="00AA6822">
              <w:rPr>
                <w:rFonts w:ascii="Cambria" w:hAnsi="Cambria"/>
              </w:rPr>
              <w:t xml:space="preserve"> els</w:t>
            </w:r>
            <w:r w:rsidRPr="00AA6822">
              <w:rPr>
                <w:rFonts w:ascii="Cambria" w:hAnsi="Cambria" w:hint="eastAsia"/>
              </w:rPr>
              <w:t>ő</w:t>
            </w:r>
            <w:r w:rsidRPr="00AA6822">
              <w:rPr>
                <w:rFonts w:ascii="Cambria" w:hAnsi="Cambria"/>
              </w:rPr>
              <w:t>dlegesen g</w:t>
            </w:r>
            <w:r w:rsidR="00AA6822">
              <w:rPr>
                <w:rFonts w:ascii="Cambria" w:hAnsi="Cambria"/>
              </w:rPr>
              <w:t>á</w:t>
            </w:r>
            <w:r w:rsidRPr="00AA6822">
              <w:rPr>
                <w:rFonts w:ascii="Cambria" w:hAnsi="Cambria"/>
              </w:rPr>
              <w:t>z</w:t>
            </w:r>
            <w:r w:rsidR="00AA6822">
              <w:rPr>
                <w:rFonts w:ascii="Cambria" w:hAnsi="Cambria"/>
              </w:rPr>
              <w:t>ü</w:t>
            </w:r>
            <w:r w:rsidRPr="00AA6822">
              <w:rPr>
                <w:rFonts w:ascii="Cambria" w:hAnsi="Cambria"/>
              </w:rPr>
              <w:t>zem</w:t>
            </w:r>
            <w:r w:rsidRPr="00AA6822">
              <w:rPr>
                <w:rFonts w:ascii="Cambria" w:hAnsi="Cambria" w:hint="eastAsia"/>
              </w:rPr>
              <w:t>ű</w:t>
            </w:r>
            <w:r w:rsidRPr="00AA6822">
              <w:rPr>
                <w:rFonts w:ascii="Cambria" w:hAnsi="Cambria"/>
              </w:rPr>
              <w:t xml:space="preserve"> </w:t>
            </w:r>
            <w:r w:rsidR="00AA6822" w:rsidRPr="00AA6822">
              <w:rPr>
                <w:rFonts w:ascii="Cambria" w:hAnsi="Cambria"/>
              </w:rPr>
              <w:t>kondenzációs</w:t>
            </w:r>
            <w:r w:rsidRPr="00AA6822">
              <w:rPr>
                <w:rFonts w:ascii="Cambria" w:hAnsi="Cambria"/>
              </w:rPr>
              <w:t xml:space="preserve"> </w:t>
            </w:r>
            <w:r w:rsidR="00AA6822" w:rsidRPr="00AA6822">
              <w:rPr>
                <w:rFonts w:ascii="Cambria" w:hAnsi="Cambria"/>
              </w:rPr>
              <w:t>kazánok</w:t>
            </w:r>
          </w:p>
          <w:p w14:paraId="137FFFB1" w14:textId="77777777" w:rsidR="00A20111" w:rsidRPr="00A20111" w:rsidRDefault="00AA6822" w:rsidP="00265C6E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A6822">
              <w:rPr>
                <w:rFonts w:ascii="Cambria" w:hAnsi="Cambria"/>
              </w:rPr>
              <w:t>be</w:t>
            </w:r>
            <w:r>
              <w:rPr>
                <w:rFonts w:ascii="Cambria" w:hAnsi="Cambria"/>
              </w:rPr>
              <w:t>é</w:t>
            </w:r>
            <w:r w:rsidRPr="00AA6822">
              <w:rPr>
                <w:rFonts w:ascii="Cambria" w:hAnsi="Cambria"/>
              </w:rPr>
              <w:t>pít</w:t>
            </w:r>
            <w:r>
              <w:rPr>
                <w:rFonts w:ascii="Cambria" w:hAnsi="Cambria"/>
              </w:rPr>
              <w:t>é</w:t>
            </w:r>
            <w:r w:rsidRPr="00AA6822">
              <w:rPr>
                <w:rFonts w:ascii="Cambria" w:hAnsi="Cambria"/>
              </w:rPr>
              <w:t>sével</w:t>
            </w:r>
            <w:r w:rsidR="00265C6E" w:rsidRPr="00AA6822">
              <w:rPr>
                <w:rFonts w:ascii="Cambria" w:hAnsi="Cambria"/>
              </w:rPr>
              <w:t xml:space="preserve"> </w:t>
            </w:r>
            <w:r w:rsidR="004F49AB">
              <w:rPr>
                <w:rFonts w:ascii="Cambria" w:hAnsi="Cambria"/>
              </w:rPr>
              <w:t>biztosítandó.</w:t>
            </w:r>
          </w:p>
          <w:p w14:paraId="3080E3E5" w14:textId="77777777" w:rsidR="00A20111" w:rsidRPr="00A20111" w:rsidRDefault="00A20111" w:rsidP="00A20111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</w:p>
          <w:p w14:paraId="5BB3A3AD" w14:textId="77777777" w:rsidR="00A20111" w:rsidRPr="00A20111" w:rsidRDefault="00A20111" w:rsidP="00A20111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>Az eljárás eredményeképpen kötendő kivitelezési szerződés alapján megvalósuló építési beruházás hatósági engedélyköteles munka, melyre a jogerős engedély rendelkezésre áll.</w:t>
            </w:r>
          </w:p>
          <w:p w14:paraId="159B1BBC" w14:textId="77777777" w:rsidR="00A20111" w:rsidRPr="00A20111" w:rsidRDefault="00A20111" w:rsidP="00A20111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</w:p>
          <w:p w14:paraId="7A83C6BF" w14:textId="77777777" w:rsidR="00A20111" w:rsidRPr="00A20111" w:rsidRDefault="00A20111" w:rsidP="00A20111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</w:rPr>
            </w:pPr>
            <w:r w:rsidRPr="00A20111">
              <w:rPr>
                <w:rFonts w:ascii="Cambria" w:hAnsi="Cambria"/>
              </w:rPr>
              <w:t>Részletes információk a műszaki leírásban és a kiviteli tervdokumentációban.</w:t>
            </w:r>
          </w:p>
        </w:tc>
      </w:tr>
      <w:tr w:rsidR="00A20111" w:rsidRPr="00A20111" w14:paraId="0FE65619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5AFF517F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II.2.5) Értékelési szempontok:</w:t>
            </w:r>
          </w:p>
        </w:tc>
      </w:tr>
      <w:tr w:rsidR="00A20111" w:rsidRPr="00A20111" w14:paraId="1CBFD9C0" w14:textId="77777777" w:rsidTr="00A20111">
        <w:tc>
          <w:tcPr>
            <w:tcW w:w="3397" w:type="dxa"/>
            <w:shd w:val="clear" w:color="auto" w:fill="CEDBE6" w:themeFill="background2"/>
          </w:tcPr>
          <w:p w14:paraId="1281B236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Az alábbiakban megadott szempontok</w:t>
            </w:r>
          </w:p>
        </w:tc>
        <w:tc>
          <w:tcPr>
            <w:tcW w:w="5665" w:type="dxa"/>
            <w:shd w:val="clear" w:color="auto" w:fill="FFFFFF" w:themeFill="background1"/>
          </w:tcPr>
          <w:p w14:paraId="149E6CC7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A20111" w:rsidRPr="00A20111" w14:paraId="46112D55" w14:textId="77777777" w:rsidTr="00A20111">
        <w:tc>
          <w:tcPr>
            <w:tcW w:w="3397" w:type="dxa"/>
            <w:shd w:val="clear" w:color="auto" w:fill="CEDBE6" w:themeFill="background2"/>
          </w:tcPr>
          <w:p w14:paraId="07114ADC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Minőségi kritérium</w:t>
            </w:r>
          </w:p>
        </w:tc>
        <w:tc>
          <w:tcPr>
            <w:tcW w:w="5665" w:type="dxa"/>
            <w:shd w:val="clear" w:color="auto" w:fill="FFFFFF" w:themeFill="background1"/>
          </w:tcPr>
          <w:p w14:paraId="3D717E90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A20111" w:rsidRPr="00A20111" w14:paraId="494635E9" w14:textId="77777777" w:rsidTr="00A20111">
        <w:tc>
          <w:tcPr>
            <w:tcW w:w="3397" w:type="dxa"/>
            <w:shd w:val="clear" w:color="auto" w:fill="CEDBE6" w:themeFill="background2"/>
          </w:tcPr>
          <w:p w14:paraId="1C04F99C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05E8A673" w14:textId="77777777" w:rsidR="00A20111" w:rsidRPr="00A20111" w:rsidRDefault="00A20111" w:rsidP="00A2011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2. Többletjótállás időtartama (min. 0, </w:t>
            </w:r>
            <w:proofErr w:type="spellStart"/>
            <w:r w:rsidRPr="00A20111">
              <w:rPr>
                <w:rFonts w:ascii="Cambria" w:hAnsi="Cambria" w:cs="Arial"/>
              </w:rPr>
              <w:t>max</w:t>
            </w:r>
            <w:proofErr w:type="spellEnd"/>
            <w:r w:rsidRPr="00A20111">
              <w:rPr>
                <w:rFonts w:ascii="Cambria" w:hAnsi="Cambria" w:cs="Arial"/>
              </w:rPr>
              <w:t>. 24 hónap)</w:t>
            </w:r>
          </w:p>
        </w:tc>
      </w:tr>
      <w:tr w:rsidR="00A20111" w:rsidRPr="00A20111" w14:paraId="69C381FF" w14:textId="77777777" w:rsidTr="00A20111">
        <w:tc>
          <w:tcPr>
            <w:tcW w:w="3397" w:type="dxa"/>
            <w:shd w:val="clear" w:color="auto" w:fill="CEDBE6" w:themeFill="background2"/>
          </w:tcPr>
          <w:p w14:paraId="258F04F6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7ABE189F" w14:textId="77777777" w:rsidR="00A20111" w:rsidRPr="00A20111" w:rsidRDefault="004F49AB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15</w:t>
            </w:r>
          </w:p>
        </w:tc>
      </w:tr>
      <w:tr w:rsidR="004F49AB" w:rsidRPr="00A20111" w14:paraId="42D4183D" w14:textId="77777777" w:rsidTr="00BF00E8">
        <w:tc>
          <w:tcPr>
            <w:tcW w:w="3397" w:type="dxa"/>
            <w:shd w:val="clear" w:color="auto" w:fill="CEDBE6" w:themeFill="background2"/>
          </w:tcPr>
          <w:p w14:paraId="0C5F05C2" w14:textId="77777777" w:rsidR="004F49AB" w:rsidRPr="00A20111" w:rsidRDefault="004F49AB" w:rsidP="00BF00E8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346C8917" w14:textId="77777777" w:rsidR="004F49AB" w:rsidRPr="00A20111" w:rsidRDefault="004F49AB" w:rsidP="00A663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A20111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>Az M2</w:t>
            </w:r>
            <w:r w:rsidR="00A66338">
              <w:rPr>
                <w:rFonts w:ascii="Cambria" w:hAnsi="Cambria" w:cs="Arial"/>
              </w:rPr>
              <w:t>.b</w:t>
            </w:r>
            <w:r>
              <w:rPr>
                <w:rFonts w:ascii="Cambria" w:hAnsi="Cambria" w:cs="Arial"/>
              </w:rPr>
              <w:t xml:space="preserve"> alkalmassági követelmény szerinti szakember </w:t>
            </w:r>
            <w:r w:rsidR="00A66338" w:rsidRPr="00A66338">
              <w:rPr>
                <w:rFonts w:ascii="Cambria" w:hAnsi="Cambria" w:cs="Arial"/>
              </w:rPr>
              <w:t>általános építmények építésére, átalakítására, bővítésére, felújítására, helyreállítására, korszerűsítésére, lebontására, elmozdítására irányuló építési- szerelési munkák felelős műszaki vezetés</w:t>
            </w:r>
            <w:r w:rsidR="00A66338">
              <w:rPr>
                <w:rFonts w:ascii="Cambria" w:hAnsi="Cambria" w:cs="Arial"/>
              </w:rPr>
              <w:t>ében szerzett szakmai tapasztalata</w:t>
            </w:r>
            <w:r w:rsidR="00A66338" w:rsidRPr="00A20111">
              <w:rPr>
                <w:rFonts w:ascii="Cambria" w:hAnsi="Cambria" w:cs="Arial"/>
              </w:rPr>
              <w:t xml:space="preserve"> </w:t>
            </w:r>
            <w:r w:rsidRPr="00A20111">
              <w:rPr>
                <w:rFonts w:ascii="Cambria" w:hAnsi="Cambria" w:cs="Arial"/>
              </w:rPr>
              <w:t xml:space="preserve">(min. 0, </w:t>
            </w:r>
            <w:proofErr w:type="spellStart"/>
            <w:r w:rsidRPr="00A20111">
              <w:rPr>
                <w:rFonts w:ascii="Cambria" w:hAnsi="Cambria" w:cs="Arial"/>
              </w:rPr>
              <w:t>max</w:t>
            </w:r>
            <w:proofErr w:type="spellEnd"/>
            <w:r w:rsidRPr="00A20111">
              <w:rPr>
                <w:rFonts w:ascii="Cambria" w:hAnsi="Cambria" w:cs="Arial"/>
              </w:rPr>
              <w:t xml:space="preserve">. </w:t>
            </w:r>
            <w:r w:rsidR="00A66338">
              <w:rPr>
                <w:rFonts w:ascii="Cambria" w:hAnsi="Cambria" w:cs="Arial"/>
              </w:rPr>
              <w:t>36</w:t>
            </w:r>
            <w:r w:rsidRPr="00A20111">
              <w:rPr>
                <w:rFonts w:ascii="Cambria" w:hAnsi="Cambria" w:cs="Arial"/>
              </w:rPr>
              <w:t xml:space="preserve"> hónap)</w:t>
            </w:r>
          </w:p>
        </w:tc>
      </w:tr>
      <w:tr w:rsidR="004F49AB" w:rsidRPr="00A20111" w14:paraId="0BFC14A4" w14:textId="77777777" w:rsidTr="00BF00E8">
        <w:tc>
          <w:tcPr>
            <w:tcW w:w="3397" w:type="dxa"/>
            <w:shd w:val="clear" w:color="auto" w:fill="CEDBE6" w:themeFill="background2"/>
          </w:tcPr>
          <w:p w14:paraId="5DB2B0AE" w14:textId="77777777" w:rsidR="004F49AB" w:rsidRPr="00A20111" w:rsidRDefault="004F49AB" w:rsidP="00BF00E8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2B30D8DB" w14:textId="77777777" w:rsidR="004F49AB" w:rsidRPr="00A20111" w:rsidRDefault="004F49AB" w:rsidP="00BF00E8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15</w:t>
            </w:r>
          </w:p>
        </w:tc>
      </w:tr>
      <w:tr w:rsidR="00A20111" w:rsidRPr="00A20111" w14:paraId="7919E4A5" w14:textId="77777777" w:rsidTr="00A20111">
        <w:tc>
          <w:tcPr>
            <w:tcW w:w="3397" w:type="dxa"/>
            <w:shd w:val="clear" w:color="auto" w:fill="CEDBE6" w:themeFill="background2"/>
          </w:tcPr>
          <w:p w14:paraId="60B08B34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Ár kritérium</w:t>
            </w:r>
          </w:p>
        </w:tc>
        <w:tc>
          <w:tcPr>
            <w:tcW w:w="5665" w:type="dxa"/>
            <w:shd w:val="clear" w:color="auto" w:fill="FFFFFF" w:themeFill="background1"/>
          </w:tcPr>
          <w:p w14:paraId="6FD9297F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A20111" w:rsidRPr="00A20111" w14:paraId="1784C89E" w14:textId="77777777" w:rsidTr="00A20111">
        <w:tc>
          <w:tcPr>
            <w:tcW w:w="3397" w:type="dxa"/>
            <w:shd w:val="clear" w:color="auto" w:fill="CEDBE6" w:themeFill="background2"/>
          </w:tcPr>
          <w:p w14:paraId="7165835A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5E6D05CF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A20111" w:rsidRPr="00A20111" w14:paraId="3F513E4E" w14:textId="77777777" w:rsidTr="00A20111">
        <w:tc>
          <w:tcPr>
            <w:tcW w:w="3397" w:type="dxa"/>
            <w:shd w:val="clear" w:color="auto" w:fill="CEDBE6" w:themeFill="background2"/>
          </w:tcPr>
          <w:p w14:paraId="5C1116E2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16A7D2DE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A20111" w:rsidRPr="00A20111" w14:paraId="66988BE2" w14:textId="77777777" w:rsidTr="00A20111">
        <w:tc>
          <w:tcPr>
            <w:tcW w:w="3397" w:type="dxa"/>
            <w:shd w:val="clear" w:color="auto" w:fill="CEDBE6" w:themeFill="background2"/>
          </w:tcPr>
          <w:p w14:paraId="2ACFFDE5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Megnevezés</w:t>
            </w:r>
          </w:p>
        </w:tc>
        <w:tc>
          <w:tcPr>
            <w:tcW w:w="5665" w:type="dxa"/>
            <w:shd w:val="clear" w:color="auto" w:fill="FFFFFF" w:themeFill="background1"/>
          </w:tcPr>
          <w:p w14:paraId="084BFF94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1. Nettó vállalkozói díj (HUF) </w:t>
            </w:r>
          </w:p>
        </w:tc>
      </w:tr>
      <w:tr w:rsidR="00A20111" w:rsidRPr="00A20111" w14:paraId="35FA357F" w14:textId="77777777" w:rsidTr="00A20111">
        <w:tc>
          <w:tcPr>
            <w:tcW w:w="3397" w:type="dxa"/>
            <w:shd w:val="clear" w:color="auto" w:fill="CEDBE6" w:themeFill="background2"/>
          </w:tcPr>
          <w:p w14:paraId="053B4302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Súlyszám / Jelentések</w:t>
            </w:r>
          </w:p>
        </w:tc>
        <w:tc>
          <w:tcPr>
            <w:tcW w:w="5665" w:type="dxa"/>
            <w:shd w:val="clear" w:color="auto" w:fill="FFFFFF" w:themeFill="background1"/>
          </w:tcPr>
          <w:p w14:paraId="4D865867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70 </w:t>
            </w:r>
          </w:p>
        </w:tc>
      </w:tr>
      <w:tr w:rsidR="00A20111" w:rsidRPr="00A20111" w14:paraId="528E92DC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5AE306F4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II.2.6) Becsült érték:</w:t>
            </w:r>
          </w:p>
        </w:tc>
      </w:tr>
      <w:tr w:rsidR="00A20111" w:rsidRPr="00A20111" w14:paraId="541BCECB" w14:textId="77777777" w:rsidTr="00A20111">
        <w:tc>
          <w:tcPr>
            <w:tcW w:w="3397" w:type="dxa"/>
            <w:shd w:val="clear" w:color="auto" w:fill="CEDBE6" w:themeFill="background2"/>
          </w:tcPr>
          <w:p w14:paraId="42A4E20E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Érték áfa nélkül</w:t>
            </w:r>
          </w:p>
        </w:tc>
        <w:tc>
          <w:tcPr>
            <w:tcW w:w="5665" w:type="dxa"/>
            <w:shd w:val="clear" w:color="auto" w:fill="FFFFFF" w:themeFill="background1"/>
          </w:tcPr>
          <w:p w14:paraId="4A810EA6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447690AC" w14:textId="77777777" w:rsidTr="00A20111">
        <w:tc>
          <w:tcPr>
            <w:tcW w:w="3397" w:type="dxa"/>
            <w:shd w:val="clear" w:color="auto" w:fill="CEDBE6" w:themeFill="background2"/>
          </w:tcPr>
          <w:p w14:paraId="49D92F71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Pénznem</w:t>
            </w:r>
          </w:p>
        </w:tc>
        <w:tc>
          <w:tcPr>
            <w:tcW w:w="5665" w:type="dxa"/>
            <w:shd w:val="clear" w:color="auto" w:fill="FFFFFF" w:themeFill="background1"/>
          </w:tcPr>
          <w:p w14:paraId="2BFDD8E5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6EEC1EF1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1398FB44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II.2.7) A szerződés, 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keretmegállapodás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 vagy dinamikus beszerzési rendszer időtartama</w:t>
            </w:r>
          </w:p>
        </w:tc>
      </w:tr>
      <w:tr w:rsidR="00A20111" w:rsidRPr="00A20111" w14:paraId="6C7F9B47" w14:textId="77777777" w:rsidTr="00A20111">
        <w:tc>
          <w:tcPr>
            <w:tcW w:w="3397" w:type="dxa"/>
            <w:shd w:val="clear" w:color="auto" w:fill="CEDBE6" w:themeFill="background2"/>
          </w:tcPr>
          <w:p w14:paraId="736BE913" w14:textId="77777777" w:rsidR="00A20111" w:rsidRPr="002A3AC0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2A3AC0">
              <w:rPr>
                <w:rFonts w:ascii="Cambria" w:eastAsia="Times New Roman" w:hAnsi="Cambria" w:cs="Arial"/>
                <w:color w:val="333333"/>
                <w:lang w:eastAsia="hu-HU"/>
              </w:rPr>
              <w:t>Időtartam hónapban vagy</w:t>
            </w:r>
          </w:p>
        </w:tc>
        <w:tc>
          <w:tcPr>
            <w:tcW w:w="5665" w:type="dxa"/>
            <w:shd w:val="clear" w:color="auto" w:fill="FFFFFF" w:themeFill="background1"/>
          </w:tcPr>
          <w:p w14:paraId="0DD982E7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A20111" w:rsidRPr="00A20111" w14:paraId="7509075F" w14:textId="77777777" w:rsidTr="00A20111">
        <w:tc>
          <w:tcPr>
            <w:tcW w:w="3397" w:type="dxa"/>
            <w:shd w:val="clear" w:color="auto" w:fill="CEDBE6" w:themeFill="background2"/>
          </w:tcPr>
          <w:p w14:paraId="7674D7F1" w14:textId="77777777" w:rsidR="00A20111" w:rsidRPr="002A3AC0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2A3AC0">
              <w:rPr>
                <w:rFonts w:ascii="Cambria" w:eastAsia="Times New Roman" w:hAnsi="Cambria" w:cs="Arial"/>
                <w:color w:val="333333"/>
                <w:lang w:eastAsia="hu-HU"/>
              </w:rPr>
              <w:t>Napokban kifejezett időtartam vagy</w:t>
            </w:r>
          </w:p>
        </w:tc>
        <w:tc>
          <w:tcPr>
            <w:tcW w:w="5665" w:type="dxa"/>
            <w:shd w:val="clear" w:color="auto" w:fill="FFFFFF" w:themeFill="background1"/>
          </w:tcPr>
          <w:p w14:paraId="7B8D4124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39091EA2" w14:textId="77777777" w:rsidTr="00A20111">
        <w:tc>
          <w:tcPr>
            <w:tcW w:w="3397" w:type="dxa"/>
            <w:shd w:val="clear" w:color="auto" w:fill="CEDBE6" w:themeFill="background2"/>
          </w:tcPr>
          <w:p w14:paraId="766CCD1B" w14:textId="77777777" w:rsidR="00A20111" w:rsidRPr="002A3AC0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2A3AC0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Kezdés dátuma – Befejezés dátuma</w:t>
            </w:r>
          </w:p>
        </w:tc>
        <w:tc>
          <w:tcPr>
            <w:tcW w:w="5665" w:type="dxa"/>
            <w:shd w:val="clear" w:color="auto" w:fill="FFFFFF" w:themeFill="background1"/>
          </w:tcPr>
          <w:p w14:paraId="47057FEA" w14:textId="77777777" w:rsidR="00A20111" w:rsidRPr="00A20111" w:rsidRDefault="002A3AC0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2020.04.30</w:t>
            </w:r>
          </w:p>
        </w:tc>
      </w:tr>
      <w:tr w:rsidR="00A20111" w:rsidRPr="00A20111" w14:paraId="7ECD3641" w14:textId="77777777" w:rsidTr="00A20111">
        <w:tc>
          <w:tcPr>
            <w:tcW w:w="3397" w:type="dxa"/>
            <w:shd w:val="clear" w:color="auto" w:fill="CEDBE6" w:themeFill="background2"/>
          </w:tcPr>
          <w:p w14:paraId="2DE8F289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szerződés meghosszabbítható</w:t>
            </w:r>
          </w:p>
        </w:tc>
        <w:tc>
          <w:tcPr>
            <w:tcW w:w="5665" w:type="dxa"/>
            <w:shd w:val="clear" w:color="auto" w:fill="FFFFFF" w:themeFill="background1"/>
          </w:tcPr>
          <w:p w14:paraId="5CAD48C3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A20111" w:rsidRPr="00A20111" w14:paraId="68DDB4E7" w14:textId="77777777" w:rsidTr="00A20111">
        <w:tc>
          <w:tcPr>
            <w:tcW w:w="3397" w:type="dxa"/>
            <w:shd w:val="clear" w:color="auto" w:fill="CEDBE6" w:themeFill="background2"/>
          </w:tcPr>
          <w:p w14:paraId="21A75E84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meghosszabbításra vonatkozó lehetőségek ismertetése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400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2CE1AE05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5C71F4D0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1C71FFE0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II.2.8) Az ajánlattételre vagy részvételre felhívandó gazdasági szereplők számának korlátozására vonatkozó információ (nyílt eljárás kivételével)</w:t>
            </w:r>
          </w:p>
        </w:tc>
      </w:tr>
      <w:tr w:rsidR="00A20111" w:rsidRPr="00A20111" w14:paraId="2CC945F0" w14:textId="77777777" w:rsidTr="00A20111">
        <w:tc>
          <w:tcPr>
            <w:tcW w:w="3397" w:type="dxa"/>
            <w:shd w:val="clear" w:color="auto" w:fill="CEDBE6" w:themeFill="background2"/>
          </w:tcPr>
          <w:p w14:paraId="1AC9B17F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gazdasági szereplők tervezett száma (keretszáma)</w:t>
            </w:r>
          </w:p>
        </w:tc>
        <w:tc>
          <w:tcPr>
            <w:tcW w:w="5665" w:type="dxa"/>
            <w:shd w:val="clear" w:color="auto" w:fill="FFFFFF" w:themeFill="background1"/>
          </w:tcPr>
          <w:p w14:paraId="46AB181F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189BA742" w14:textId="77777777" w:rsidTr="00A20111">
        <w:tc>
          <w:tcPr>
            <w:tcW w:w="3397" w:type="dxa"/>
            <w:shd w:val="clear" w:color="auto" w:fill="CEDBE6" w:themeFill="background2"/>
          </w:tcPr>
          <w:p w14:paraId="408CD883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Tervezett minimum</w:t>
            </w:r>
          </w:p>
        </w:tc>
        <w:tc>
          <w:tcPr>
            <w:tcW w:w="5665" w:type="dxa"/>
            <w:shd w:val="clear" w:color="auto" w:fill="FFFFFF" w:themeFill="background1"/>
          </w:tcPr>
          <w:p w14:paraId="765AE8A3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6F59FC25" w14:textId="77777777" w:rsidTr="00A20111">
        <w:tc>
          <w:tcPr>
            <w:tcW w:w="3397" w:type="dxa"/>
            <w:shd w:val="clear" w:color="auto" w:fill="CEDBE6" w:themeFill="background2"/>
          </w:tcPr>
          <w:p w14:paraId="266C5423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Maximális szám</w:t>
            </w:r>
          </w:p>
        </w:tc>
        <w:tc>
          <w:tcPr>
            <w:tcW w:w="5665" w:type="dxa"/>
            <w:shd w:val="clear" w:color="auto" w:fill="FFFFFF" w:themeFill="background1"/>
          </w:tcPr>
          <w:p w14:paraId="24E48F4B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4D805851" w14:textId="77777777" w:rsidTr="00A20111">
        <w:tc>
          <w:tcPr>
            <w:tcW w:w="3397" w:type="dxa"/>
            <w:shd w:val="clear" w:color="auto" w:fill="CEDBE6" w:themeFill="background2"/>
          </w:tcPr>
          <w:p w14:paraId="6A2B17B7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jelentkezők számának korlátozására vonatkozó objektív szempontok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1239C67D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69C6D6C6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4FC8EA06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II.2.9) Változatokra (alternatív ajánlatokra) vonatkozó információk</w:t>
            </w:r>
          </w:p>
        </w:tc>
      </w:tr>
      <w:tr w:rsidR="00A20111" w:rsidRPr="00A20111" w14:paraId="6654B5DD" w14:textId="77777777" w:rsidTr="00A20111">
        <w:tc>
          <w:tcPr>
            <w:tcW w:w="3397" w:type="dxa"/>
            <w:shd w:val="clear" w:color="auto" w:fill="CEDBE6" w:themeFill="background2"/>
          </w:tcPr>
          <w:p w14:paraId="0C2A47AB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Elfogadhatók változatok (alternatív ajánlatok)</w:t>
            </w:r>
          </w:p>
        </w:tc>
        <w:tc>
          <w:tcPr>
            <w:tcW w:w="5665" w:type="dxa"/>
            <w:shd w:val="clear" w:color="auto" w:fill="FFFFFF" w:themeFill="background1"/>
          </w:tcPr>
          <w:p w14:paraId="4D0C2783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A20111" w:rsidRPr="00A20111" w14:paraId="3BE5A4B8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5AD1C0FE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II.2.10) Opciókra vonatkozó információ</w:t>
            </w:r>
          </w:p>
        </w:tc>
      </w:tr>
      <w:tr w:rsidR="00A20111" w:rsidRPr="00A20111" w14:paraId="1300A7A5" w14:textId="77777777" w:rsidTr="00A20111">
        <w:tc>
          <w:tcPr>
            <w:tcW w:w="3397" w:type="dxa"/>
            <w:shd w:val="clear" w:color="auto" w:fill="CEDBE6" w:themeFill="background2"/>
          </w:tcPr>
          <w:p w14:paraId="73ECF584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Opciók</w:t>
            </w:r>
          </w:p>
        </w:tc>
        <w:tc>
          <w:tcPr>
            <w:tcW w:w="5665" w:type="dxa"/>
            <w:shd w:val="clear" w:color="auto" w:fill="FFFFFF" w:themeFill="background1"/>
          </w:tcPr>
          <w:p w14:paraId="6493BE84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A20111" w:rsidRPr="00A20111" w14:paraId="01FF7A2A" w14:textId="77777777" w:rsidTr="00A20111">
        <w:tc>
          <w:tcPr>
            <w:tcW w:w="3397" w:type="dxa"/>
            <w:shd w:val="clear" w:color="auto" w:fill="CEDBE6" w:themeFill="background2"/>
          </w:tcPr>
          <w:p w14:paraId="1B2C28AE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Opciók leírása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0821567C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A20111" w:rsidRPr="00A20111" w14:paraId="765DDA20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40FE49B1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II.2.11) Információ az elektronikus katalógusokról</w:t>
            </w:r>
          </w:p>
        </w:tc>
      </w:tr>
      <w:tr w:rsidR="00A20111" w:rsidRPr="00A20111" w14:paraId="675783AB" w14:textId="77777777" w:rsidTr="00A20111">
        <w:tc>
          <w:tcPr>
            <w:tcW w:w="3397" w:type="dxa"/>
            <w:shd w:val="clear" w:color="auto" w:fill="CEDBE6" w:themeFill="background2"/>
          </w:tcPr>
          <w:p w14:paraId="0985F1C4" w14:textId="77777777" w:rsidR="00A20111" w:rsidRPr="00A20111" w:rsidRDefault="00A20111" w:rsidP="00A20111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  <w:tc>
          <w:tcPr>
            <w:tcW w:w="5665" w:type="dxa"/>
            <w:shd w:val="clear" w:color="auto" w:fill="FFFFFF" w:themeFill="background1"/>
          </w:tcPr>
          <w:p w14:paraId="7298B4A8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A20111" w:rsidRPr="00A20111" w14:paraId="2FCFC284" w14:textId="77777777" w:rsidTr="00A20111">
        <w:tc>
          <w:tcPr>
            <w:tcW w:w="9062" w:type="dxa"/>
            <w:gridSpan w:val="2"/>
            <w:shd w:val="clear" w:color="auto" w:fill="CEDBE6" w:themeFill="background2"/>
          </w:tcPr>
          <w:p w14:paraId="23633407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II.2.12) Európai uniós alapokra vonatkozó információ</w:t>
            </w:r>
          </w:p>
        </w:tc>
      </w:tr>
      <w:tr w:rsidR="00A20111" w:rsidRPr="00A20111" w14:paraId="27D1DA3A" w14:textId="77777777" w:rsidTr="00A20111">
        <w:tc>
          <w:tcPr>
            <w:tcW w:w="3397" w:type="dxa"/>
            <w:shd w:val="clear" w:color="auto" w:fill="CEDBE6" w:themeFill="background2"/>
          </w:tcPr>
          <w:p w14:paraId="506610DA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 közbeszerzés európai uniós alapokból finanszírozott projekttel és/vagy programmal kapcsolatos</w:t>
            </w:r>
          </w:p>
        </w:tc>
        <w:tc>
          <w:tcPr>
            <w:tcW w:w="5665" w:type="dxa"/>
            <w:shd w:val="clear" w:color="auto" w:fill="FFFFFF" w:themeFill="background1"/>
          </w:tcPr>
          <w:p w14:paraId="76A15F4C" w14:textId="77777777" w:rsidR="00A20111" w:rsidRPr="00A20111" w:rsidRDefault="00A20111" w:rsidP="00A2011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A20111" w:rsidRPr="00A20111" w14:paraId="5B3B057D" w14:textId="77777777" w:rsidTr="00A20111">
        <w:tc>
          <w:tcPr>
            <w:tcW w:w="3397" w:type="dxa"/>
            <w:shd w:val="clear" w:color="auto" w:fill="CEDBE6" w:themeFill="background2"/>
          </w:tcPr>
          <w:p w14:paraId="38ADA109" w14:textId="77777777" w:rsidR="00A20111" w:rsidRPr="00A20111" w:rsidRDefault="00A20111" w:rsidP="00A20111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Projekt száma vagy hivatkozási száma</w:t>
            </w:r>
          </w:p>
        </w:tc>
        <w:tc>
          <w:tcPr>
            <w:tcW w:w="5665" w:type="dxa"/>
            <w:shd w:val="clear" w:color="auto" w:fill="FFFFFF" w:themeFill="background1"/>
          </w:tcPr>
          <w:p w14:paraId="7807B86C" w14:textId="77777777" w:rsidR="00A20111" w:rsidRPr="00A20111" w:rsidRDefault="00A20111" w:rsidP="00A20111">
            <w:pPr>
              <w:tabs>
                <w:tab w:val="left" w:pos="1099"/>
                <w:tab w:val="left" w:pos="1490"/>
                <w:tab w:val="left" w:pos="1599"/>
              </w:tabs>
              <w:suppressAutoHyphens/>
              <w:spacing w:after="120"/>
              <w:jc w:val="both"/>
              <w:rPr>
                <w:rFonts w:ascii="Cambria" w:hAnsi="Cambria" w:cs="Arial"/>
                <w:strike/>
              </w:rPr>
            </w:pPr>
            <w:r w:rsidRPr="00A20111">
              <w:rPr>
                <w:rFonts w:ascii="Cambria" w:eastAsiaTheme="minorHAnsi" w:hAnsi="Cambria"/>
                <w:b/>
                <w:i/>
              </w:rPr>
              <w:t>VEKOP-1.2.2-15-2016-00025</w:t>
            </w:r>
          </w:p>
        </w:tc>
      </w:tr>
      <w:tr w:rsidR="00A20111" w:rsidRPr="00A20111" w14:paraId="35FA2569" w14:textId="77777777" w:rsidTr="00A20111">
        <w:tc>
          <w:tcPr>
            <w:tcW w:w="3397" w:type="dxa"/>
            <w:shd w:val="clear" w:color="auto" w:fill="CEDBE6" w:themeFill="background2"/>
          </w:tcPr>
          <w:p w14:paraId="024E68CD" w14:textId="77777777" w:rsidR="00A20111" w:rsidRPr="00A20111" w:rsidRDefault="00A20111" w:rsidP="00A20111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II.2.13) További információ (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. 400 karakter): </w:t>
            </w:r>
          </w:p>
        </w:tc>
        <w:tc>
          <w:tcPr>
            <w:tcW w:w="5665" w:type="dxa"/>
            <w:shd w:val="clear" w:color="auto" w:fill="FFFFFF" w:themeFill="background1"/>
          </w:tcPr>
          <w:p w14:paraId="15173287" w14:textId="77777777" w:rsidR="00A20111" w:rsidRPr="00A20111" w:rsidRDefault="00A20111" w:rsidP="00A20111">
            <w:pPr>
              <w:tabs>
                <w:tab w:val="left" w:pos="1099"/>
                <w:tab w:val="left" w:pos="1490"/>
                <w:tab w:val="left" w:pos="1599"/>
              </w:tabs>
              <w:suppressAutoHyphens/>
              <w:spacing w:after="120" w:line="240" w:lineRule="auto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Ért</w:t>
            </w:r>
            <w:r w:rsidRPr="00A20111">
              <w:rPr>
                <w:rFonts w:ascii="Cambria" w:hAnsi="Cambria" w:cs="Arial"/>
                <w:lang w:val="en-US"/>
              </w:rPr>
              <w:t>é</w:t>
            </w:r>
            <w:r w:rsidRPr="00A20111">
              <w:rPr>
                <w:rFonts w:ascii="Cambria" w:hAnsi="Cambria" w:cs="Arial"/>
              </w:rPr>
              <w:t>kel</w:t>
            </w:r>
            <w:r w:rsidRPr="00A20111">
              <w:rPr>
                <w:rFonts w:ascii="Cambria" w:hAnsi="Cambria" w:cs="Arial"/>
                <w:lang w:val="en-US"/>
              </w:rPr>
              <w:t>é</w:t>
            </w:r>
            <w:proofErr w:type="spellStart"/>
            <w:r w:rsidRPr="00A20111">
              <w:rPr>
                <w:rFonts w:ascii="Cambria" w:hAnsi="Cambria" w:cs="Arial"/>
              </w:rPr>
              <w:t>si</w:t>
            </w:r>
            <w:proofErr w:type="spellEnd"/>
            <w:r w:rsidRPr="00A20111">
              <w:rPr>
                <w:rFonts w:ascii="Cambria" w:hAnsi="Cambria" w:cs="Arial"/>
              </w:rPr>
              <w:t xml:space="preserve"> szempont a legjobb </w:t>
            </w:r>
            <w:r w:rsidRPr="00A20111">
              <w:rPr>
                <w:rFonts w:ascii="Cambria" w:hAnsi="Cambria" w:cs="Arial"/>
                <w:lang w:val="en-US"/>
              </w:rPr>
              <w:t>á</w:t>
            </w:r>
            <w:proofErr w:type="spellStart"/>
            <w:r w:rsidRPr="00A20111">
              <w:rPr>
                <w:rFonts w:ascii="Cambria" w:hAnsi="Cambria" w:cs="Arial"/>
              </w:rPr>
              <w:t>r-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é</w:t>
            </w:r>
            <w:proofErr w:type="spellStart"/>
            <w:r w:rsidRPr="00A20111">
              <w:rPr>
                <w:rFonts w:ascii="Cambria" w:hAnsi="Cambria" w:cs="Arial"/>
              </w:rPr>
              <w:t>rt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é</w:t>
            </w:r>
            <w:r w:rsidRPr="00A20111">
              <w:rPr>
                <w:rFonts w:ascii="Cambria" w:hAnsi="Cambria" w:cs="Arial"/>
              </w:rPr>
              <w:t xml:space="preserve">k </w:t>
            </w:r>
            <w:proofErr w:type="spellStart"/>
            <w:r w:rsidRPr="00A20111">
              <w:rPr>
                <w:rFonts w:ascii="Cambria" w:hAnsi="Cambria" w:cs="Arial"/>
              </w:rPr>
              <w:t>ar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á</w:t>
            </w:r>
            <w:r w:rsidRPr="00A20111">
              <w:rPr>
                <w:rFonts w:ascii="Cambria" w:hAnsi="Cambria" w:cs="Arial"/>
              </w:rPr>
              <w:t xml:space="preserve">ny. </w:t>
            </w:r>
            <w:proofErr w:type="spellStart"/>
            <w:r w:rsidRPr="00A20111">
              <w:rPr>
                <w:rFonts w:ascii="Cambria" w:hAnsi="Cambria" w:cs="Arial"/>
              </w:rPr>
              <w:t>Pontsz</w:t>
            </w:r>
            <w:proofErr w:type="spellEnd"/>
            <w:r w:rsidRPr="00A20111">
              <w:rPr>
                <w:rFonts w:ascii="Cambria" w:hAnsi="Cambria" w:cs="Arial"/>
                <w:lang w:val="en-US"/>
              </w:rPr>
              <w:t>á</w:t>
            </w:r>
            <w:r w:rsidRPr="00A20111">
              <w:rPr>
                <w:rFonts w:ascii="Cambria" w:hAnsi="Cambria" w:cs="Arial"/>
              </w:rPr>
              <w:t>m 0-100 pont. Módszer: 1. szempont: fordított arányosítás, 2</w:t>
            </w:r>
            <w:r w:rsidR="004F49AB">
              <w:rPr>
                <w:rFonts w:ascii="Cambria" w:hAnsi="Cambria" w:cs="Arial"/>
              </w:rPr>
              <w:t>. szempont: egyenes arányosítás, 3. szempont: egyenes arányosítás.</w:t>
            </w:r>
          </w:p>
        </w:tc>
      </w:tr>
    </w:tbl>
    <w:p w14:paraId="5879F8BF" w14:textId="77777777" w:rsidR="00A20111" w:rsidRPr="00A20111" w:rsidRDefault="00A20111" w:rsidP="009825B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</w:rPr>
      </w:pPr>
    </w:p>
    <w:p w14:paraId="5A489BCA" w14:textId="77777777" w:rsidR="009825B2" w:rsidRPr="00A20111" w:rsidRDefault="009825B2" w:rsidP="009825B2">
      <w:pPr>
        <w:pStyle w:val="Cmsor1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III. szakasz: Jogi, gazdasági, pénzügyi és műszaki információk</w:t>
      </w:r>
    </w:p>
    <w:p w14:paraId="2E8D7D82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III.1) Részvételi feltételek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06E38E54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0514B800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III.1.1) Kizáró okok és a szakmai tevékenység végzésére vonatkozó alkalmasság</w:t>
            </w:r>
          </w:p>
        </w:tc>
      </w:tr>
      <w:tr w:rsidR="009825B2" w:rsidRPr="00A20111" w14:paraId="056B841D" w14:textId="77777777" w:rsidTr="006A3C8D">
        <w:tc>
          <w:tcPr>
            <w:tcW w:w="3397" w:type="dxa"/>
            <w:shd w:val="clear" w:color="auto" w:fill="CEDBE6" w:themeFill="background2"/>
          </w:tcPr>
          <w:p w14:paraId="62D7D413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Az igazolási módok felsorolása és rövid leírása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0CEFD983" w14:textId="77777777" w:rsidR="009825B2" w:rsidRPr="00A20111" w:rsidRDefault="009825B2" w:rsidP="006A3C8D">
            <w:pPr>
              <w:pStyle w:val="NormlWeb"/>
              <w:spacing w:before="0" w:after="120"/>
              <w:ind w:right="15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A20111">
              <w:rPr>
                <w:rFonts w:ascii="Cambria" w:hAnsi="Cambria" w:cs="Arial"/>
                <w:sz w:val="21"/>
                <w:szCs w:val="21"/>
              </w:rPr>
              <w:t xml:space="preserve">Az eljárásban nem lehet ajánlattevő és alvállalkozó olyan gazdasági szereplő, aki </w:t>
            </w:r>
            <w:r w:rsidRPr="00A20111">
              <w:rPr>
                <w:rFonts w:ascii="Cambria" w:hAnsi="Cambria" w:cs="Arial"/>
                <w:b/>
                <w:sz w:val="21"/>
                <w:szCs w:val="21"/>
              </w:rPr>
              <w:t xml:space="preserve">a Kbt. 62. § (1) bekezdés </w:t>
            </w:r>
            <w:r w:rsidR="009769BA" w:rsidRPr="00A20111">
              <w:rPr>
                <w:rFonts w:ascii="Cambria" w:hAnsi="Cambria" w:cs="Arial"/>
                <w:b/>
                <w:sz w:val="21"/>
                <w:szCs w:val="21"/>
              </w:rPr>
              <w:t>g)</w:t>
            </w:r>
            <w:proofErr w:type="spellStart"/>
            <w:r w:rsidR="009769BA" w:rsidRPr="00A20111">
              <w:rPr>
                <w:rFonts w:ascii="Cambria" w:hAnsi="Cambria" w:cs="Arial"/>
                <w:b/>
                <w:sz w:val="21"/>
                <w:szCs w:val="21"/>
              </w:rPr>
              <w:t>-k</w:t>
            </w:r>
            <w:proofErr w:type="spellEnd"/>
            <w:r w:rsidR="009769BA" w:rsidRPr="00A20111">
              <w:rPr>
                <w:rFonts w:ascii="Cambria" w:hAnsi="Cambria" w:cs="Arial"/>
                <w:b/>
                <w:sz w:val="21"/>
                <w:szCs w:val="21"/>
              </w:rPr>
              <w:t xml:space="preserve">), m) és q) pont szerinti kizáró ok </w:t>
            </w:r>
            <w:r w:rsidRPr="00A20111">
              <w:rPr>
                <w:rFonts w:ascii="Cambria" w:hAnsi="Cambria" w:cs="Arial"/>
                <w:sz w:val="21"/>
                <w:szCs w:val="21"/>
              </w:rPr>
              <w:t>hatálya alá tartozik.</w:t>
            </w:r>
          </w:p>
          <w:p w14:paraId="68782CB0" w14:textId="77777777" w:rsidR="009825B2" w:rsidRPr="00A20111" w:rsidRDefault="009825B2" w:rsidP="006A3C8D">
            <w:pPr>
              <w:ind w:right="-1"/>
              <w:jc w:val="both"/>
              <w:rPr>
                <w:rFonts w:ascii="Cambria" w:hAnsi="Cambria" w:cs="Arial"/>
                <w:u w:val="single"/>
              </w:rPr>
            </w:pPr>
            <w:r w:rsidRPr="00A20111">
              <w:rPr>
                <w:rFonts w:ascii="Cambria" w:hAnsi="Cambria" w:cs="Arial"/>
                <w:u w:val="single"/>
              </w:rPr>
              <w:t>A megkövetelt igazolási mód:</w:t>
            </w:r>
          </w:p>
          <w:p w14:paraId="65573B52" w14:textId="77777777" w:rsidR="009825B2" w:rsidRPr="00A20111" w:rsidRDefault="009825B2" w:rsidP="006A3C8D">
            <w:pPr>
              <w:spacing w:after="12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  <w:i/>
                <w:u w:val="single"/>
              </w:rPr>
              <w:lastRenderedPageBreak/>
              <w:t>Ajánlattevő vonatkozásában:</w:t>
            </w:r>
            <w:r w:rsidRPr="00A20111">
              <w:rPr>
                <w:rFonts w:ascii="Cambria" w:hAnsi="Cambria" w:cs="Arial"/>
              </w:rPr>
              <w:t xml:space="preserve"> a 321/2015. (X. 30.) Korm. rendelet 17. §</w:t>
            </w:r>
            <w:proofErr w:type="spellStart"/>
            <w:r w:rsidRPr="00A20111">
              <w:rPr>
                <w:rFonts w:ascii="Cambria" w:hAnsi="Cambria" w:cs="Arial"/>
              </w:rPr>
              <w:t>-</w:t>
            </w:r>
            <w:proofErr w:type="gramStart"/>
            <w:r w:rsidRPr="00A20111">
              <w:rPr>
                <w:rFonts w:ascii="Cambria" w:hAnsi="Cambria" w:cs="Arial"/>
              </w:rPr>
              <w:t>a</w:t>
            </w:r>
            <w:proofErr w:type="spellEnd"/>
            <w:proofErr w:type="gramEnd"/>
            <w:r w:rsidRPr="00A20111">
              <w:rPr>
                <w:rFonts w:ascii="Cambria" w:hAnsi="Cambria" w:cs="Arial"/>
              </w:rPr>
              <w:t xml:space="preserve"> alapján az ajánlattevőnek ajánlatában nyilatkozatot kell benyújtania, hogy nem tartozik a fenti kizáró okok hatálya alá, valamint a Kbt. 62. § (1) bekezdés k) pont </w:t>
            </w:r>
            <w:proofErr w:type="spellStart"/>
            <w:r w:rsidRPr="00A20111">
              <w:rPr>
                <w:rFonts w:ascii="Cambria" w:hAnsi="Cambria" w:cs="Arial"/>
              </w:rPr>
              <w:t>kb</w:t>
            </w:r>
            <w:proofErr w:type="spellEnd"/>
            <w:r w:rsidRPr="00A20111">
              <w:rPr>
                <w:rFonts w:ascii="Cambria" w:hAnsi="Cambria" w:cs="Arial"/>
              </w:rPr>
              <w:t xml:space="preserve">) pontját a 321/2015. (X. 30.) Korm. rendelet 8. § i) pont </w:t>
            </w:r>
            <w:proofErr w:type="spellStart"/>
            <w:r w:rsidRPr="00A20111">
              <w:rPr>
                <w:rFonts w:ascii="Cambria" w:hAnsi="Cambria" w:cs="Arial"/>
              </w:rPr>
              <w:t>ib</w:t>
            </w:r>
            <w:proofErr w:type="spellEnd"/>
            <w:r w:rsidRPr="00A20111">
              <w:rPr>
                <w:rFonts w:ascii="Cambria" w:hAnsi="Cambria" w:cs="Arial"/>
              </w:rPr>
              <w:t xml:space="preserve">) alpontja és a 10. § g) pont </w:t>
            </w:r>
            <w:proofErr w:type="spellStart"/>
            <w:r w:rsidRPr="00A20111">
              <w:rPr>
                <w:rFonts w:ascii="Cambria" w:hAnsi="Cambria" w:cs="Arial"/>
              </w:rPr>
              <w:t>gb</w:t>
            </w:r>
            <w:proofErr w:type="spellEnd"/>
            <w:r w:rsidRPr="00A20111">
              <w:rPr>
                <w:rFonts w:ascii="Cambria" w:hAnsi="Cambria" w:cs="Arial"/>
              </w:rPr>
              <w:t xml:space="preserve">) alpontja szerint kell igazolnia a Kbt. 62. § (1) bekezdés k) pont </w:t>
            </w:r>
            <w:proofErr w:type="spellStart"/>
            <w:r w:rsidRPr="00A20111">
              <w:rPr>
                <w:rFonts w:ascii="Cambria" w:hAnsi="Cambria" w:cs="Arial"/>
              </w:rPr>
              <w:t>kb</w:t>
            </w:r>
            <w:proofErr w:type="spellEnd"/>
            <w:r w:rsidRPr="00A20111">
              <w:rPr>
                <w:rFonts w:ascii="Cambria" w:hAnsi="Cambria" w:cs="Arial"/>
              </w:rPr>
              <w:t xml:space="preserve">) alpontban meghatározottaknak megfelelő tartalommal. </w:t>
            </w:r>
          </w:p>
          <w:p w14:paraId="5E8B9B65" w14:textId="77777777" w:rsidR="009825B2" w:rsidRPr="00A20111" w:rsidRDefault="009825B2" w:rsidP="006A3C8D">
            <w:pPr>
              <w:spacing w:after="12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  <w:i/>
                <w:u w:val="single"/>
              </w:rPr>
              <w:t>Alvállalkozó vonatkozásában:</w:t>
            </w:r>
            <w:r w:rsidRPr="00A20111">
              <w:rPr>
                <w:rFonts w:ascii="Cambria" w:hAnsi="Cambria" w:cs="Arial"/>
              </w:rPr>
              <w:t xml:space="preserve"> Ajánlattevő a Kbt. 67. § (4) bekezdésében foglaltaknak megfelelően, a </w:t>
            </w:r>
            <w:r w:rsidRPr="00A20111">
              <w:rPr>
                <w:rFonts w:ascii="Cambria" w:hAnsi="Cambria" w:cs="Arial"/>
                <w:bCs/>
              </w:rPr>
              <w:t>321/2015. (X.30.) Korm. rendelet</w:t>
            </w:r>
            <w:r w:rsidRPr="00A20111">
              <w:rPr>
                <w:rFonts w:ascii="Cambria" w:hAnsi="Cambria" w:cs="Arial"/>
              </w:rPr>
              <w:t xml:space="preserve"> 17. § (2) bekezdése alapján csak nyilatkozni köteles arról, hogy a szerződés teljesítéséhez nem vesz igénybe a </w:t>
            </w:r>
            <w:r w:rsidR="009769BA" w:rsidRPr="00A20111">
              <w:rPr>
                <w:rFonts w:ascii="Cambria" w:hAnsi="Cambria" w:cs="Arial"/>
              </w:rPr>
              <w:t>fenti</w:t>
            </w:r>
            <w:r w:rsidRPr="00A20111">
              <w:rPr>
                <w:rFonts w:ascii="Cambria" w:hAnsi="Cambria" w:cs="Arial"/>
              </w:rPr>
              <w:t xml:space="preserve"> kizáró okok hatálya alá eső alvállalkozót.</w:t>
            </w:r>
          </w:p>
          <w:p w14:paraId="2CD54D08" w14:textId="77777777" w:rsidR="009825B2" w:rsidRPr="00A20111" w:rsidRDefault="009825B2" w:rsidP="006A3C8D">
            <w:pPr>
              <w:spacing w:after="12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  <w:bCs/>
              </w:rPr>
              <w:t xml:space="preserve">A 321/2015. (X.30.) Korm. rendelet 17. § </w:t>
            </w:r>
            <w:r w:rsidRPr="00A20111">
              <w:rPr>
                <w:rFonts w:ascii="Cambria" w:hAnsi="Cambria" w:cs="Arial"/>
              </w:rPr>
              <w:t xml:space="preserve">(1) bekezdése alapján az egységes európai közbeszerzési dokumentum nem alkalmazandó, azonban az ajánlatkérő köteles elfogadni, ha az ajánlattevő a </w:t>
            </w:r>
            <w:r w:rsidRPr="00A20111">
              <w:rPr>
                <w:rFonts w:ascii="Cambria" w:hAnsi="Cambria" w:cs="Arial"/>
                <w:bCs/>
              </w:rPr>
              <w:t xml:space="preserve">321/2015. (X.30.) Korm. rendelet </w:t>
            </w:r>
            <w:r w:rsidRPr="00A20111">
              <w:rPr>
                <w:rFonts w:ascii="Cambria" w:hAnsi="Cambria" w:cs="Arial"/>
              </w:rPr>
              <w:t>7. § szerinti - korábbi közbeszerzési eljárásban felhasznált - egységes európai közbeszerzési dokumentumot nyújt be, feltéve, hogy az abban foglalt információk megfelelnek a valóságnak, és tartalmazzák az ajánlatkérő által a kizáró okok tekintetében megkövetelt információkat. Az egységes európai közbeszerzési dokumentumban foglalt információk valóságtartalmáért az ajánlattevő felel.</w:t>
            </w:r>
          </w:p>
          <w:p w14:paraId="0DF8EF7F" w14:textId="77777777" w:rsidR="009825B2" w:rsidRPr="00A20111" w:rsidRDefault="009825B2" w:rsidP="006A3C8D">
            <w:pPr>
              <w:spacing w:after="12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Öntisztázás a Kbt. 64. § alapján. </w:t>
            </w:r>
          </w:p>
          <w:p w14:paraId="22088878" w14:textId="77777777" w:rsidR="009825B2" w:rsidRPr="00A20111" w:rsidRDefault="009825B2" w:rsidP="006A3C8D">
            <w:pPr>
              <w:spacing w:after="12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Ajánlattevő vonatkozásában folyamatban lévő változásbejegyzési eljárás esetén az ajánlathoz csatolandó a cégbírósághoz benyújtott változásbejegyzési kérelem és az annak érkezéséről a cégbíróság által megküldött igazolás is. Amennyiben ajánlattevő vonatkozásában nincs folyamatban változásbejegyzési eljárás, úgy kérjük, nemleges tartalmú változásbejegyzési nyilatkozatot szíveskedjenek az ajánlat részeként benyújtani [321/2015. (X. 30.) Korm. rendelet 13. §]. Az </w:t>
            </w:r>
            <w:proofErr w:type="spellStart"/>
            <w:r w:rsidRPr="00A20111">
              <w:rPr>
                <w:rFonts w:ascii="Cambria" w:hAnsi="Cambria" w:cs="Arial"/>
              </w:rPr>
              <w:t>EKR-ben</w:t>
            </w:r>
            <w:proofErr w:type="spellEnd"/>
            <w:r w:rsidRPr="00A20111">
              <w:rPr>
                <w:rFonts w:ascii="Cambria" w:hAnsi="Cambria" w:cs="Arial"/>
              </w:rPr>
              <w:t xml:space="preserve"> az ajánlatkérő a közbeszerzési dokumentumok között elektronikus űrlapként létrehozta a Változásbejegyezésre vonatkozó nyilatkozat mintáját, amelyet az ajánlattevő az elektronikus űrlap formájában köteles kitölteni.</w:t>
            </w:r>
          </w:p>
          <w:p w14:paraId="3C683950" w14:textId="77777777" w:rsidR="009825B2" w:rsidRPr="002A3AC0" w:rsidRDefault="009825B2" w:rsidP="002A3AC0">
            <w:pPr>
              <w:spacing w:after="12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A kizáró okokra vonatkozóan a közbeszerzés megkezdését megelőzően kiállított igazolások is benyújthatóak (felhasználhatóak) mindaddig, ameddig az igazolásokban foglalt tény, illetve adat tartalma valós. Az ajánlatkérő - ellenkező bizonyításig - az adat valóságtartalmát az ajánlattevő erre vonatkozó külön</w:t>
            </w:r>
            <w:r w:rsidR="002A3AC0">
              <w:rPr>
                <w:rFonts w:ascii="Cambria" w:hAnsi="Cambria" w:cs="Arial"/>
              </w:rPr>
              <w:t xml:space="preserve"> nyilatkozata nélkül </w:t>
            </w:r>
            <w:r w:rsidR="002A3AC0">
              <w:rPr>
                <w:rFonts w:ascii="Cambria" w:hAnsi="Cambria" w:cs="Arial"/>
              </w:rPr>
              <w:lastRenderedPageBreak/>
              <w:t>vélelmezi.</w:t>
            </w:r>
          </w:p>
        </w:tc>
      </w:tr>
      <w:tr w:rsidR="009825B2" w:rsidRPr="00A20111" w14:paraId="42F7DA06" w14:textId="77777777" w:rsidTr="006A3C8D">
        <w:tc>
          <w:tcPr>
            <w:tcW w:w="3397" w:type="dxa"/>
            <w:shd w:val="clear" w:color="auto" w:fill="CEDBE6" w:themeFill="background2"/>
          </w:tcPr>
          <w:p w14:paraId="08B7FC0B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Szakmai tevékenység végzésére vonatkozó alkalmasság előírása [Kbt. 65. § (1) bekezdés c) pont]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154CEB9E" w14:textId="77777777" w:rsidR="009825B2" w:rsidRPr="00A20111" w:rsidRDefault="004F49AB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hAnsi="Cambria" w:cs="Arial"/>
              </w:rPr>
              <w:t>-</w:t>
            </w:r>
          </w:p>
        </w:tc>
      </w:tr>
      <w:tr w:rsidR="009825B2" w:rsidRPr="00A20111" w14:paraId="579451BD" w14:textId="77777777" w:rsidTr="006A3C8D">
        <w:tc>
          <w:tcPr>
            <w:tcW w:w="3397" w:type="dxa"/>
            <w:shd w:val="clear" w:color="auto" w:fill="CEDBE6" w:themeFill="background2"/>
          </w:tcPr>
          <w:p w14:paraId="3973F8EA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Szakmai tevékenység végzésére vonatkozó alkalmasság igazolása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3120EF97" w14:textId="77777777" w:rsidR="009825B2" w:rsidRPr="00A20111" w:rsidRDefault="004F49AB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hAnsi="Cambria" w:cs="Arial"/>
              </w:rPr>
              <w:t>-</w:t>
            </w:r>
          </w:p>
        </w:tc>
      </w:tr>
      <w:tr w:rsidR="009825B2" w:rsidRPr="00A20111" w14:paraId="4B4A4DBA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7010B05A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III.1.2) Gazdasági és pénzügyi alkalmasság</w:t>
            </w:r>
          </w:p>
        </w:tc>
      </w:tr>
      <w:tr w:rsidR="009825B2" w:rsidRPr="00A20111" w14:paraId="0F8B21C9" w14:textId="77777777" w:rsidTr="006A3C8D">
        <w:tc>
          <w:tcPr>
            <w:tcW w:w="3397" w:type="dxa"/>
            <w:shd w:val="clear" w:color="auto" w:fill="CEDBE6" w:themeFill="background2"/>
          </w:tcPr>
          <w:p w14:paraId="7C94BB19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Az igazolási módok felsorolása és rövid leírása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1000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70DAA8D0" w14:textId="77777777" w:rsidR="009825B2" w:rsidRPr="00A20111" w:rsidRDefault="004F49AB" w:rsidP="00F6245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hAnsi="Cambria" w:cs="Arial"/>
              </w:rPr>
              <w:t>-</w:t>
            </w:r>
          </w:p>
        </w:tc>
      </w:tr>
      <w:tr w:rsidR="009825B2" w:rsidRPr="00A20111" w14:paraId="159D97A8" w14:textId="77777777" w:rsidTr="006A3C8D">
        <w:tc>
          <w:tcPr>
            <w:tcW w:w="3397" w:type="dxa"/>
            <w:shd w:val="clear" w:color="auto" w:fill="CEDBE6" w:themeFill="background2"/>
          </w:tcPr>
          <w:p w14:paraId="679BD6FC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Az alkalmassági minimum követelmények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60937FE0" w14:textId="77777777" w:rsidR="009825B2" w:rsidRPr="00A20111" w:rsidRDefault="004F49AB" w:rsidP="00F6245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hAnsi="Cambria" w:cs="Arial"/>
              </w:rPr>
              <w:t>-</w:t>
            </w:r>
          </w:p>
        </w:tc>
      </w:tr>
      <w:tr w:rsidR="009825B2" w:rsidRPr="00A20111" w14:paraId="1538EF49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59CFD55B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III.1.3) Műszaki, illetve szakmai alkalmasság</w:t>
            </w:r>
          </w:p>
        </w:tc>
      </w:tr>
      <w:tr w:rsidR="009825B2" w:rsidRPr="00A20111" w14:paraId="31A52B2D" w14:textId="77777777" w:rsidTr="006A3C8D">
        <w:tc>
          <w:tcPr>
            <w:tcW w:w="3397" w:type="dxa"/>
            <w:shd w:val="clear" w:color="auto" w:fill="CEDBE6" w:themeFill="background2"/>
          </w:tcPr>
          <w:p w14:paraId="44407439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Az igazolási módok felsorolása és rövid leírása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77B78B17" w14:textId="77777777" w:rsidR="004F49AB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Előzetes igazolás: 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Ajánlattevőnek a Kbt. 114. § (2) bekezdése szerint nyilatkoznia szükséges, hogy az általa igazolni kívánt alkalmassági követelmények teljesülnek, az alkalmassági követelmények teljesítésére vonatkozó részletes adatokat azonban nem köteles megadni.</w:t>
            </w:r>
          </w:p>
          <w:p w14:paraId="575FF022" w14:textId="77777777" w:rsidR="004F49AB" w:rsidRPr="004F49AB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  <w:p w14:paraId="168C2F15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 Kbt. 69. § (4)-(7) bekezdés szerint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,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ajánlatkérő erre vonatkozó felhívása alapján csatolandó igazolások:</w:t>
            </w:r>
          </w:p>
          <w:p w14:paraId="1AF6ED3B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>M1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. </w:t>
            </w:r>
            <w:r w:rsidR="00A66338">
              <w:rPr>
                <w:rFonts w:ascii="Cambria" w:eastAsia="Times New Roman" w:hAnsi="Cambria" w:cs="Arial"/>
                <w:color w:val="333333"/>
                <w:lang w:eastAsia="hu-HU"/>
              </w:rPr>
              <w:t>Ajánlattevő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csatolja a 321/2015. (X. 30.) Korm. rendelet 21. § (2) bekezdés a) pontja alapján az eljárást megindító felhívás megküldésének napjától visszafelé számított 5 év legjelentősebb építési beruházásainak ismertetését a 321/2015.(X. 30.) Korm. Rendelet 22. § (3) bekezdésben meghatározott módon igazolva. </w:t>
            </w:r>
          </w:p>
          <w:p w14:paraId="0DF7B78B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Az igazolásnak a következőket kell tartalmaznia:</w:t>
            </w:r>
          </w:p>
          <w:p w14:paraId="7349116E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teljesítés idejét (kezdési és befejezési dátum év-hónapnap pontossággal megadva);</w:t>
            </w:r>
          </w:p>
          <w:p w14:paraId="552EA32B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gram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 a</w:t>
            </w:r>
            <w:proofErr w:type="gram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teljesítés helyét;</w:t>
            </w:r>
          </w:p>
          <w:p w14:paraId="79368C59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a szerződést kötő másik fél (név, cím);</w:t>
            </w:r>
          </w:p>
          <w:p w14:paraId="3CB32978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az építési beruházás tárgyát és mennyiségét (olyan részletességgel, hogy abból az alkalmassági követelménynek való megfelelés megállapítható legyen);</w:t>
            </w:r>
          </w:p>
          <w:p w14:paraId="404AB33D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annak megjelölését, hogy az általa elvégzett építési beruházás teljesítésének alapján az ellenszolgáltatásból milyen arányban részesült;</w:t>
            </w:r>
          </w:p>
          <w:p w14:paraId="0CCB126A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nyilatkozatot arra vonatkozóan, hogy a teljesítés az előírásoknak és a szerződésnek megfelelően történt-e.</w:t>
            </w:r>
          </w:p>
          <w:p w14:paraId="658E2B85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 321/2015. (X. 30.) Korm. rendelet 21. </w:t>
            </w:r>
            <w:proofErr w:type="gram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§  (</w:t>
            </w:r>
            <w:proofErr w:type="gram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2a) bekezdés alapján ajánlatkérő a vizsgált időszak alatt befejezett, de legfeljebb 8 éven belül megkezdett építési beruházásokat veszi figyelembe.</w:t>
            </w:r>
          </w:p>
          <w:p w14:paraId="1A28844E" w14:textId="77777777" w:rsid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 xml:space="preserve">A 321/2015. (X. 30.) Korm. rendelet 21/A. § irányadó. </w:t>
            </w:r>
          </w:p>
          <w:p w14:paraId="1F6868E6" w14:textId="77777777" w:rsidR="00A66338" w:rsidRPr="004F49AB" w:rsidRDefault="00A66338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  <w:p w14:paraId="038CFAC1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>M2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. A 321/2015.(X. 30.) Korm. Rendelet 21. § (2) bekezdés b) pontja alapján az ajánlattevő csatolja az alábbiakat: </w:t>
            </w:r>
          </w:p>
          <w:p w14:paraId="527C5E42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a szakember által aláírt szakmai önéletrajz (benne: a szakember jelenlegi munkahelye, releváns szakmai tapasztalatának ismertetése, a képzettség/végzettség megjelölése);</w:t>
            </w:r>
          </w:p>
          <w:p w14:paraId="0838E0E6" w14:textId="77777777" w:rsidR="004F49AB" w:rsidRP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— a szakember végzettségét, képzettségét igazoló okiratok másolata;</w:t>
            </w:r>
          </w:p>
          <w:p w14:paraId="09187FA5" w14:textId="77777777" w:rsidR="004F49AB" w:rsidRDefault="004F49AB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— a szakember rendelkezésre állási és arra vonatkozó nyilatkozata, hogy az eljárásba történő bevonásáról tudomással bír. </w:t>
            </w:r>
          </w:p>
          <w:p w14:paraId="0BE5973D" w14:textId="77777777" w:rsidR="00A66338" w:rsidRPr="004F49AB" w:rsidRDefault="00A66338" w:rsidP="004F49AB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  <w:p w14:paraId="01E7BEC7" w14:textId="77777777" w:rsidR="00A66338" w:rsidRPr="004F49AB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bookmarkStart w:id="2" w:name="_GoBack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felte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tele, hogy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felhi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M2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. pontja szerinti szakember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ek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nek szerepelnie kell a Magyar</w:t>
            </w:r>
          </w:p>
          <w:p w14:paraId="328E93F0" w14:textId="77777777" w:rsidR="00A66338" w:rsidRPr="004F49AB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rno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ki Kamarai (www.mmk.hu) ne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vjegyze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kben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.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nlattevo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nek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nyilatkoznia kell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arro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l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, hogy az 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ltala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bevont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szake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rto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kamarai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nyilva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ntarta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sba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tellel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megko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ig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teljes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ido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tartama alatt</w:t>
            </w:r>
          </w:p>
          <w:p w14:paraId="22CE2825" w14:textId="77777777" w:rsidR="00A66338" w:rsidRPr="004F49AB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rendelkezni fog, illetve, hogy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tudoma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sul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veszi, hogy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nyilva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ntarta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sba-ve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tel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elmarada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sa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az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nlattevo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sto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valo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visszale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pe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nek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mino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su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l, melynek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vetkezte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ben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ma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sodik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legkedvezo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bb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nlatot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nyu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jto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val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ti meg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nlatke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.</w:t>
            </w:r>
          </w:p>
          <w:p w14:paraId="59E6E8A2" w14:textId="77777777" w:rsidR="00A66338" w:rsidRPr="004F49AB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nlatke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az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elo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i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got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kihirdetett nyertes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nlattevo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vonatkoza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ban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megelo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en a Magyar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rno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ki Kamara 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honlapja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elleno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rzi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,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eze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az o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letrajzban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feltu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ntetheto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szakember kamarai</w:t>
            </w:r>
          </w:p>
          <w:p w14:paraId="0A777CDA" w14:textId="77777777" w:rsidR="00A66338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nyilva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ntarta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si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ma 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g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megszerze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nek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ido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pontja (adott esetben, ha ma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 rendelkezik vele a szakember)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.</w:t>
            </w:r>
          </w:p>
          <w:p w14:paraId="24FD5D30" w14:textId="77777777" w:rsidR="00A66338" w:rsidRPr="004F49AB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>H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 a szakember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nyilva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ntarta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sban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az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nlatte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tel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ido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pontja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ban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nem szerepel, akkor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nlattevo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nyertesse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nek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kihirdete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t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veto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en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got</w:t>
            </w:r>
            <w:proofErr w:type="spellEnd"/>
          </w:p>
          <w:p w14:paraId="26ECB170" w14:textId="77777777" w:rsidR="00A66338" w:rsidRPr="004F49AB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igazolo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okirat ma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solata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nak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bemutata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sa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szu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kse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ges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.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nlatke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az 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M2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pontban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gzi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tett szakember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ek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szakmai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>
              <w:rPr>
                <w:rFonts w:ascii="Cambria" w:eastAsia="Times New Roman" w:hAnsi="Cambria" w:cs="Arial"/>
                <w:color w:val="333333"/>
                <w:lang w:eastAsia="hu-HU"/>
              </w:rPr>
              <w:t>ga</w:t>
            </w:r>
            <w:proofErr w:type="spellEnd"/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alatt a 266/ 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2013. (VII. 11.) Korm. rendeletben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meghata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rozott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got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vagy ezen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gnak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megfelelo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hata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lyos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tsorola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elo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>
              <w:rPr>
                <w:rFonts w:ascii="Cambria" w:eastAsia="Times New Roman" w:hAnsi="Cambria" w:cs="Arial"/>
                <w:color w:val="333333"/>
                <w:lang w:eastAsia="hu-HU"/>
              </w:rPr>
              <w:t>tti</w:t>
            </w:r>
            <w:proofErr w:type="spellEnd"/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got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rti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.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nlatke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felhi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vja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figyelmet, hogy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nyilva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ntarta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sba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tel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elmarada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sa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te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sto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valo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visszale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pe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sek</w:t>
            </w:r>
            <w:proofErr w:type="spellEnd"/>
          </w:p>
          <w:p w14:paraId="615FD59A" w14:textId="77777777" w:rsidR="00A66338" w:rsidRPr="004F49AB" w:rsidRDefault="00A66338" w:rsidP="00A66338">
            <w:pPr>
              <w:jc w:val="both"/>
              <w:rPr>
                <w:rFonts w:ascii="Cambria" w:eastAsia="Times New Roman" w:hAnsi="Cambria" w:cs="Arial"/>
                <w:color w:val="333333"/>
                <w:lang w:eastAsia="hu-HU"/>
              </w:rPr>
            </w:pP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mino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su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l a Kbt. 131. 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§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(4)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bekezde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se alapja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n, melynek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vetkezte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ben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nlatke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a ma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sodik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legkedvezo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bb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nlattevo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vel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>
              <w:rPr>
                <w:rFonts w:ascii="Cambria" w:eastAsia="Times New Roman" w:hAnsi="Cambria" w:cs="Arial"/>
                <w:color w:val="333333"/>
                <w:lang w:eastAsia="hu-HU"/>
              </w:rPr>
              <w:t>theti</w:t>
            </w:r>
            <w:proofErr w:type="spellEnd"/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meg a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szerzo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de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st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, amennyiben o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t az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aja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nlatok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elbi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la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sa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ro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l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szo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o</w:t>
            </w:r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sszegeze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sben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megjelo</w:t>
            </w:r>
            <w:proofErr w:type="spellEnd"/>
            <w:r w:rsidRPr="004F49AB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lte</w:t>
            </w:r>
            <w:proofErr w:type="spellEnd"/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.</w:t>
            </w:r>
          </w:p>
          <w:bookmarkEnd w:id="2"/>
          <w:p w14:paraId="34924C76" w14:textId="77777777" w:rsidR="004F49AB" w:rsidRPr="004F49AB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  <w:p w14:paraId="6B8C2AB3" w14:textId="77777777" w:rsidR="004F49AB" w:rsidRPr="004F49AB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A Kbt. 65. § (6) bekezdése alapján az előírt alkalmassági követelményeknek a közös ajánlattevők együttesen is megfelelhetnek.</w:t>
            </w:r>
          </w:p>
          <w:p w14:paraId="7B4EFB14" w14:textId="77777777" w:rsidR="004F49AB" w:rsidRPr="004F49AB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Kapacitást rendelkezésre bocsátó gazdasági szereplő igénybevétele a Kbt. 65. § (7), (9) bekezdés alapján.</w:t>
            </w:r>
          </w:p>
          <w:p w14:paraId="20031764" w14:textId="77777777" w:rsidR="009825B2" w:rsidRPr="00A20111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Az alkalmassági feltételek a minősített ajánlattevők jegyzékéhez képest szigorúbban kerültek meghatározásra.</w:t>
            </w:r>
          </w:p>
        </w:tc>
      </w:tr>
      <w:tr w:rsidR="009825B2" w:rsidRPr="00A20111" w14:paraId="385628A4" w14:textId="77777777" w:rsidTr="006A3C8D">
        <w:tc>
          <w:tcPr>
            <w:tcW w:w="3397" w:type="dxa"/>
            <w:shd w:val="clear" w:color="auto" w:fill="CEDBE6" w:themeFill="background2"/>
          </w:tcPr>
          <w:p w14:paraId="28761AA4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Az alkalmassági minimum követelmények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55E8CF62" w14:textId="77777777" w:rsidR="004F49AB" w:rsidRPr="004F49AB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>M1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. Alkalmatlan az ajánlattevő, ha nem rendelkezik az eljárást megindító felhívás megküldésétől visszafelé számított 5 évben az előírásoknak és a szerződésnek megfelelően teljesített alábbi referenciával:</w:t>
            </w:r>
          </w:p>
          <w:p w14:paraId="5F68B938" w14:textId="77777777" w:rsidR="004F49AB" w:rsidRDefault="00F00C9D" w:rsidP="00F00C9D">
            <w:pPr>
              <w:pStyle w:val="Listaszerbekezds"/>
              <w:numPr>
                <w:ilvl w:val="0"/>
                <w:numId w:val="5"/>
              </w:numPr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az I. rész vonatkozásában: legalább </w:t>
            </w:r>
            <w:r w:rsidR="002F41B4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1 darab, 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200 m hosszúságú, aszfalt burkolatú út </w:t>
            </w:r>
            <w:r w:rsidR="002F41B4">
              <w:rPr>
                <w:rFonts w:ascii="Cambria" w:eastAsia="Times New Roman" w:hAnsi="Cambria" w:cs="Arial"/>
                <w:color w:val="333333"/>
                <w:lang w:eastAsia="hu-HU"/>
              </w:rPr>
              <w:t>építése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.</w:t>
            </w:r>
          </w:p>
          <w:p w14:paraId="4F967248" w14:textId="77777777" w:rsidR="002F41B4" w:rsidRPr="002F41B4" w:rsidRDefault="00F00C9D" w:rsidP="002F41B4">
            <w:pPr>
              <w:pStyle w:val="Listaszerbekezds"/>
              <w:numPr>
                <w:ilvl w:val="0"/>
                <w:numId w:val="5"/>
              </w:numPr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 II. rész vonatkozásában: legalább </w:t>
            </w:r>
            <w:r w:rsidR="002F41B4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1 darab, legalább 800 m2 hasznos alapterületű új épület építése. </w:t>
            </w:r>
          </w:p>
          <w:p w14:paraId="59AB254C" w14:textId="77777777" w:rsidR="00A66338" w:rsidRDefault="004F49AB" w:rsidP="004F49AB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4F49AB">
              <w:rPr>
                <w:rFonts w:ascii="Cambria" w:eastAsia="Times New Roman" w:hAnsi="Cambria" w:cs="Arial"/>
                <w:b/>
                <w:color w:val="333333"/>
                <w:lang w:eastAsia="hu-HU"/>
              </w:rPr>
              <w:t>M2</w:t>
            </w:r>
            <w:r w:rsidRPr="004F49AB">
              <w:rPr>
                <w:rFonts w:ascii="Cambria" w:eastAsia="Times New Roman" w:hAnsi="Cambria" w:cs="Arial"/>
                <w:color w:val="333333"/>
                <w:lang w:eastAsia="hu-HU"/>
              </w:rPr>
              <w:t>. Alkalmatlan az ajánlattevő, ha nem rendelkezik a szerződés teljesítésébe bevonni kívánt alábbi szakemberrel:</w:t>
            </w:r>
          </w:p>
          <w:p w14:paraId="15C2B917" w14:textId="77777777" w:rsidR="009825B2" w:rsidRDefault="00A66338" w:rsidP="00A66338">
            <w:pPr>
              <w:pStyle w:val="Listaszerbekezds"/>
              <w:numPr>
                <w:ilvl w:val="0"/>
                <w:numId w:val="4"/>
              </w:numPr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Az I. rész vonatkozásában: 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1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fő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k</w:t>
            </w:r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ö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zleked</w:t>
            </w:r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é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si 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mu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szaki 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vezeto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, aki a 266/2013. (VII.11.) Korm. rendelet szerint </w:t>
            </w:r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„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MV-K</w:t>
            </w:r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É”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(vagy azzal egyenértékű) 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ggal</w:t>
            </w:r>
            <w:proofErr w:type="spellEnd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, vagy a 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g 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megszerze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se</w:t>
            </w:r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hez</w:t>
            </w:r>
            <w:proofErr w:type="spellEnd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szu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kse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ges</w:t>
            </w:r>
            <w:proofErr w:type="spellEnd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ve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gzettse</w:t>
            </w:r>
            <w:proofErr w:type="spellEnd"/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ggel</w:t>
            </w:r>
            <w:proofErr w:type="spellEnd"/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e</w:t>
            </w:r>
            <w:r w:rsidR="004F49AB"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="004F49AB"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 szakmai tapasztalattal rendelkezik. </w:t>
            </w:r>
          </w:p>
          <w:p w14:paraId="6A437115" w14:textId="77777777" w:rsidR="00A66338" w:rsidRPr="00A66338" w:rsidRDefault="00A66338" w:rsidP="00A66338">
            <w:pPr>
              <w:pStyle w:val="Listaszerbekezds"/>
              <w:numPr>
                <w:ilvl w:val="0"/>
                <w:numId w:val="4"/>
              </w:numPr>
              <w:rPr>
                <w:rFonts w:ascii="Cambria" w:eastAsia="Times New Roman" w:hAnsi="Cambria" w:cs="Arial"/>
                <w:color w:val="333333"/>
                <w:lang w:eastAsia="hu-HU"/>
              </w:rPr>
            </w:pP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 II. rész tekintetében: 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1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fő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építési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mu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szaki 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vezeto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̋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, aki a 266/2013. (VII.11.) Korm. rendelet szerint </w:t>
            </w:r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„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MV-</w:t>
            </w:r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É”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(vagy azzal egyenértékű) 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ggal</w:t>
            </w:r>
            <w:proofErr w:type="spellEnd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, vagy a 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jogosultsa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g 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megszerze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se</w:t>
            </w:r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hez</w:t>
            </w:r>
            <w:proofErr w:type="spellEnd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szu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̈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kse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ges</w:t>
            </w:r>
            <w:proofErr w:type="spellEnd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ve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gzettse</w:t>
            </w:r>
            <w:proofErr w:type="spellEnd"/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proofErr w:type="spellStart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ggel</w:t>
            </w:r>
            <w:proofErr w:type="spellEnd"/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e</w:t>
            </w:r>
            <w:r w:rsidRPr="00A66338">
              <w:rPr>
                <w:rFonts w:ascii="Cambria" w:eastAsia="Times New Roman" w:hAnsi="Cambria" w:cs="Arial" w:hint="eastAsia"/>
                <w:color w:val="333333"/>
                <w:lang w:eastAsia="hu-HU"/>
              </w:rPr>
              <w:t>́</w:t>
            </w:r>
            <w:r w:rsidRPr="00A66338">
              <w:rPr>
                <w:rFonts w:ascii="Cambria" w:eastAsia="Times New Roman" w:hAnsi="Cambria" w:cs="Arial"/>
                <w:color w:val="333333"/>
                <w:lang w:eastAsia="hu-HU"/>
              </w:rPr>
              <w:t>s szakmai tapasztalattal rendelkezik</w:t>
            </w:r>
            <w:r>
              <w:rPr>
                <w:rFonts w:ascii="Cambria" w:eastAsia="Times New Roman" w:hAnsi="Cambria" w:cs="Arial"/>
                <w:color w:val="333333"/>
                <w:lang w:eastAsia="hu-HU"/>
              </w:rPr>
              <w:t>.</w:t>
            </w:r>
          </w:p>
        </w:tc>
      </w:tr>
      <w:tr w:rsidR="009825B2" w:rsidRPr="00A20111" w14:paraId="6897062F" w14:textId="77777777" w:rsidTr="006A3C8D">
        <w:tc>
          <w:tcPr>
            <w:tcW w:w="3397" w:type="dxa"/>
            <w:shd w:val="clear" w:color="auto" w:fill="CEDBE6" w:themeFill="background2"/>
          </w:tcPr>
          <w:p w14:paraId="5C61F8A3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Ha alkalmassági minimumkövetelmény nem került meghatározásra, ennek indokolása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4000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358C75FC" w14:textId="77777777" w:rsidR="009825B2" w:rsidRPr="00A20111" w:rsidRDefault="009825B2" w:rsidP="00F62451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10DA9FA3" w14:textId="77777777" w:rsidTr="006A3C8D">
        <w:tc>
          <w:tcPr>
            <w:tcW w:w="3397" w:type="dxa"/>
            <w:shd w:val="clear" w:color="auto" w:fill="CEDBE6" w:themeFill="background2"/>
          </w:tcPr>
          <w:p w14:paraId="04D5176A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lastRenderedPageBreak/>
              <w:t>III.1.4) A szerződés biztosítékai (</w:t>
            </w:r>
            <w:proofErr w:type="spellStart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. 1000 karakter): </w:t>
            </w:r>
          </w:p>
        </w:tc>
        <w:tc>
          <w:tcPr>
            <w:tcW w:w="5665" w:type="dxa"/>
            <w:shd w:val="clear" w:color="auto" w:fill="FFFFFF" w:themeFill="background1"/>
          </w:tcPr>
          <w:p w14:paraId="7DEFE4EB" w14:textId="77777777" w:rsidR="00A20111" w:rsidRPr="00A20111" w:rsidRDefault="00A20111" w:rsidP="006A3C8D">
            <w:pPr>
              <w:spacing w:after="120"/>
              <w:jc w:val="both"/>
              <w:rPr>
                <w:rFonts w:ascii="Cambria" w:hAnsi="Cambria" w:cs="Arial"/>
                <w:lang w:eastAsia="ar-SA"/>
              </w:rPr>
            </w:pPr>
            <w:r w:rsidRPr="00A20111">
              <w:rPr>
                <w:rFonts w:ascii="Cambria" w:hAnsi="Cambria" w:cs="Arial"/>
                <w:lang w:eastAsia="ar-SA"/>
              </w:rPr>
              <w:t xml:space="preserve">Valamennyi rész esetében: </w:t>
            </w:r>
          </w:p>
          <w:p w14:paraId="772DFA0A" w14:textId="77777777" w:rsidR="009825B2" w:rsidRPr="00A20111" w:rsidRDefault="009825B2" w:rsidP="006A3C8D">
            <w:pPr>
              <w:spacing w:after="120"/>
              <w:jc w:val="both"/>
              <w:rPr>
                <w:rFonts w:ascii="Cambria" w:hAnsi="Cambria" w:cs="Arial"/>
                <w:lang w:eastAsia="ar-SA"/>
              </w:rPr>
            </w:pPr>
            <w:r w:rsidRPr="00A20111">
              <w:rPr>
                <w:rFonts w:ascii="Cambria" w:hAnsi="Cambria" w:cs="Arial"/>
                <w:lang w:eastAsia="ar-SA"/>
              </w:rPr>
              <w:t xml:space="preserve">Nyertes Ajánlattevőt késedelmes teljesítés esetén – amennyiben azért felelős – a teljes nettó ellenszolgáltatás </w:t>
            </w:r>
            <w:r w:rsidR="00D01B24" w:rsidRPr="00A20111">
              <w:rPr>
                <w:rFonts w:ascii="Cambria" w:hAnsi="Cambria" w:cs="Arial"/>
                <w:lang w:eastAsia="ar-SA"/>
              </w:rPr>
              <w:t>1</w:t>
            </w:r>
            <w:r w:rsidRPr="00A20111">
              <w:rPr>
                <w:rFonts w:ascii="Cambria" w:hAnsi="Cambria" w:cs="Arial"/>
                <w:lang w:eastAsia="ar-SA"/>
              </w:rPr>
              <w:t>%-a / naptári nap mértékű késedelmi kötbér fizetési kötelezettség terheli. 30 napot meghaladó késedelem esetén Ajánlatkérő jogosult a szerződést azonnali hatállyal felmondani.</w:t>
            </w:r>
          </w:p>
          <w:p w14:paraId="39DE3669" w14:textId="77777777" w:rsidR="009825B2" w:rsidRPr="00A20111" w:rsidRDefault="009825B2" w:rsidP="006A3C8D">
            <w:pPr>
              <w:spacing w:after="120"/>
              <w:jc w:val="both"/>
              <w:rPr>
                <w:rFonts w:ascii="Cambria" w:hAnsi="Cambria" w:cs="Arial"/>
                <w:lang w:eastAsia="ar-SA"/>
              </w:rPr>
            </w:pPr>
            <w:r w:rsidRPr="00A20111">
              <w:rPr>
                <w:rFonts w:ascii="Cambria" w:hAnsi="Cambria" w:cs="Arial"/>
                <w:lang w:eastAsia="ar-SA"/>
              </w:rPr>
              <w:t xml:space="preserve">Nyertes Ajánlattevő a teljes nettó ellenszolgáltatás </w:t>
            </w:r>
            <w:r w:rsidR="002A3AC0">
              <w:rPr>
                <w:rFonts w:ascii="Cambria" w:hAnsi="Cambria" w:cs="Arial"/>
                <w:lang w:eastAsia="ar-SA"/>
              </w:rPr>
              <w:t>25</w:t>
            </w:r>
            <w:r w:rsidRPr="00A20111">
              <w:rPr>
                <w:rFonts w:ascii="Cambria" w:hAnsi="Cambria" w:cs="Arial"/>
                <w:lang w:eastAsia="ar-SA"/>
              </w:rPr>
              <w:t xml:space="preserve">%-a mértékű meghiúsulási kötbér megfizetésére köteles, ha olyan okból, amiért felelős a szerződés teljesítése meghiúsul. </w:t>
            </w:r>
          </w:p>
          <w:p w14:paraId="1CDA3FD3" w14:textId="77777777" w:rsidR="009825B2" w:rsidRDefault="009825B2" w:rsidP="006A3C8D">
            <w:pPr>
              <w:spacing w:after="120"/>
              <w:jc w:val="both"/>
              <w:rPr>
                <w:rFonts w:ascii="Cambria" w:hAnsi="Cambria" w:cs="Arial"/>
                <w:lang w:eastAsia="ar-SA"/>
              </w:rPr>
            </w:pPr>
            <w:r w:rsidRPr="00A20111">
              <w:rPr>
                <w:rFonts w:ascii="Cambria" w:hAnsi="Cambria" w:cs="Arial"/>
                <w:lang w:eastAsia="ar-SA"/>
              </w:rPr>
              <w:t xml:space="preserve">Ajánlattevő a szerződés hibátlan teljesítésének biztosítására valamennyi beépített dolog, ill. elvégzett munka vonatkozásában a műszaki átadás-átvételt követő naptól számítva </w:t>
            </w:r>
            <w:r w:rsidR="00BB1952" w:rsidRPr="00A20111">
              <w:rPr>
                <w:rFonts w:ascii="Cambria" w:hAnsi="Cambria" w:cs="Arial"/>
                <w:b/>
                <w:lang w:eastAsia="ar-SA"/>
              </w:rPr>
              <w:t>24</w:t>
            </w:r>
            <w:r w:rsidRPr="00A20111">
              <w:rPr>
                <w:rFonts w:ascii="Cambria" w:hAnsi="Cambria" w:cs="Arial"/>
                <w:b/>
                <w:lang w:eastAsia="ar-SA"/>
              </w:rPr>
              <w:t xml:space="preserve"> hónap jótállást</w:t>
            </w:r>
            <w:r w:rsidRPr="00A20111">
              <w:rPr>
                <w:rFonts w:ascii="Cambria" w:hAnsi="Cambria" w:cs="Arial"/>
                <w:lang w:eastAsia="ar-SA"/>
              </w:rPr>
              <w:t xml:space="preserve"> köteles vállalni.</w:t>
            </w:r>
          </w:p>
          <w:p w14:paraId="7BCF47C8" w14:textId="77777777" w:rsidR="00AD36C9" w:rsidRPr="00A20111" w:rsidRDefault="00FE6CFC" w:rsidP="006A3C8D">
            <w:pPr>
              <w:spacing w:after="120"/>
              <w:jc w:val="both"/>
              <w:rPr>
                <w:rFonts w:ascii="Cambria" w:hAnsi="Cambria" w:cs="Arial"/>
                <w:lang w:eastAsia="ar-SA"/>
              </w:rPr>
            </w:pPr>
            <w:proofErr w:type="spellStart"/>
            <w:r>
              <w:rPr>
                <w:rFonts w:ascii="Cambria" w:hAnsi="Cambria" w:cs="Arial"/>
                <w:lang w:eastAsia="ar-SA"/>
              </w:rPr>
              <w:t>Jólteljesítési</w:t>
            </w:r>
            <w:proofErr w:type="spellEnd"/>
            <w:r w:rsidR="00AD36C9">
              <w:rPr>
                <w:rFonts w:ascii="Cambria" w:hAnsi="Cambria" w:cs="Arial"/>
                <w:lang w:eastAsia="ar-SA"/>
              </w:rPr>
              <w:t xml:space="preserve"> biztosíték: 5%. Rendelkezésre bocsátásáról az ajánlatban nyilatkozni kell.</w:t>
            </w:r>
          </w:p>
          <w:p w14:paraId="5A01C475" w14:textId="77777777" w:rsidR="009825B2" w:rsidRPr="00A20111" w:rsidRDefault="009825B2" w:rsidP="006A3C8D">
            <w:pPr>
              <w:suppressAutoHyphens/>
              <w:spacing w:before="28" w:after="28" w:line="100" w:lineRule="atLeast"/>
              <w:jc w:val="both"/>
              <w:textAlignment w:val="baseline"/>
              <w:rPr>
                <w:rFonts w:ascii="Cambria" w:eastAsia="Times New Roman" w:hAnsi="Cambria" w:cs="Arial"/>
                <w:color w:val="000000"/>
                <w:kern w:val="1"/>
                <w:lang w:eastAsia="zh-CN"/>
              </w:rPr>
            </w:pPr>
            <w:r w:rsidRPr="00A20111">
              <w:rPr>
                <w:rFonts w:ascii="Cambria" w:hAnsi="Cambria" w:cs="Arial"/>
              </w:rPr>
              <w:t>Részletek a szerződéstervezetben</w:t>
            </w:r>
            <w:r w:rsidRPr="00A20111">
              <w:rPr>
                <w:rFonts w:ascii="Cambria" w:hAnsi="Cambria" w:cs="Arial"/>
                <w:color w:val="000000"/>
                <w:shd w:val="clear" w:color="auto" w:fill="FFFFFF"/>
                <w:lang w:eastAsia="hu-HU"/>
              </w:rPr>
              <w:t>.</w:t>
            </w:r>
          </w:p>
        </w:tc>
      </w:tr>
      <w:tr w:rsidR="009825B2" w:rsidRPr="00A20111" w14:paraId="2FF4E0B3" w14:textId="77777777" w:rsidTr="006A3C8D">
        <w:tc>
          <w:tcPr>
            <w:tcW w:w="3397" w:type="dxa"/>
            <w:shd w:val="clear" w:color="auto" w:fill="CEDBE6" w:themeFill="background2"/>
          </w:tcPr>
          <w:p w14:paraId="2E2AEF9B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III.1.5) Az ellenszolgáltatás teljesítésének feltételei és / vagy hivatkozás a vonatkozó jogszabályi rendelkezésekre</w:t>
            </w:r>
            <w:r w:rsidRPr="00A20111">
              <w:rPr>
                <w:rFonts w:ascii="Cambria" w:eastAsia="Times New Roman" w:hAnsi="Cambria" w:cs="Arial"/>
                <w:color w:val="333333"/>
                <w:sz w:val="21"/>
                <w:szCs w:val="21"/>
                <w:lang w:eastAsia="hu-HU"/>
              </w:rPr>
              <w:t xml:space="preserve">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sz w:val="21"/>
                <w:szCs w:val="21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sz w:val="21"/>
                <w:szCs w:val="21"/>
                <w:lang w:eastAsia="hu-HU"/>
              </w:rPr>
              <w:t>. 1000 karakter)</w:t>
            </w: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: </w:t>
            </w:r>
          </w:p>
        </w:tc>
        <w:tc>
          <w:tcPr>
            <w:tcW w:w="5665" w:type="dxa"/>
            <w:shd w:val="clear" w:color="auto" w:fill="FFFFFF" w:themeFill="background1"/>
          </w:tcPr>
          <w:p w14:paraId="4036DA69" w14:textId="77777777" w:rsidR="00A20111" w:rsidRPr="00A20111" w:rsidRDefault="00A20111" w:rsidP="006A3C8D">
            <w:pPr>
              <w:spacing w:before="60" w:after="6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Valamennyi rész esetében:</w:t>
            </w:r>
          </w:p>
          <w:p w14:paraId="1365C477" w14:textId="77777777" w:rsidR="009825B2" w:rsidRPr="00A20111" w:rsidRDefault="009825B2" w:rsidP="006A3C8D">
            <w:pPr>
              <w:spacing w:before="60" w:after="6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Az ellenszolgáltatást Ajánlatkérő </w:t>
            </w:r>
            <w:bookmarkStart w:id="3" w:name="_Hlk516404753"/>
            <w:r w:rsidRPr="00A20111">
              <w:rPr>
                <w:rFonts w:ascii="Cambria" w:hAnsi="Cambria" w:cs="Arial"/>
              </w:rPr>
              <w:t xml:space="preserve">a </w:t>
            </w:r>
            <w:r w:rsidR="00A20111" w:rsidRPr="00A20111">
              <w:rPr>
                <w:rFonts w:ascii="Cambria" w:eastAsiaTheme="minorHAnsi" w:hAnsi="Cambria"/>
                <w:b/>
                <w:i/>
              </w:rPr>
              <w:t>VEKOP-1.2.2-15-2016-00025</w:t>
            </w:r>
            <w:r w:rsidR="00DC7E2F" w:rsidRPr="00A20111">
              <w:rPr>
                <w:rFonts w:ascii="Cambria" w:hAnsi="Cambria" w:cs="Arial"/>
                <w:b/>
                <w:i/>
              </w:rPr>
              <w:t xml:space="preserve"> </w:t>
            </w:r>
            <w:r w:rsidRPr="00A20111">
              <w:rPr>
                <w:rFonts w:ascii="Cambria" w:hAnsi="Cambria" w:cs="Arial"/>
              </w:rPr>
              <w:t xml:space="preserve">azonosítószámú forrásból </w:t>
            </w:r>
            <w:bookmarkEnd w:id="3"/>
            <w:r w:rsidRPr="00A20111">
              <w:rPr>
                <w:rFonts w:ascii="Cambria" w:hAnsi="Cambria" w:cs="Arial"/>
              </w:rPr>
              <w:t>finanszírozza</w:t>
            </w:r>
            <w:r w:rsidR="00460750" w:rsidRPr="00A20111">
              <w:rPr>
                <w:rFonts w:ascii="Cambria" w:hAnsi="Cambria" w:cs="Arial"/>
              </w:rPr>
              <w:t xml:space="preserve"> (utófinanszírozással)</w:t>
            </w:r>
            <w:r w:rsidRPr="00A20111">
              <w:rPr>
                <w:rFonts w:ascii="Cambria" w:hAnsi="Cambria" w:cs="Arial"/>
              </w:rPr>
              <w:t>.</w:t>
            </w:r>
            <w:r w:rsidR="009B4480" w:rsidRPr="00A20111">
              <w:rPr>
                <w:rFonts w:ascii="Cambria" w:hAnsi="Cambria" w:cs="Arial"/>
              </w:rPr>
              <w:t xml:space="preserve"> Támogatási intenzitás: </w:t>
            </w:r>
            <w:r w:rsidR="00DC7E2F" w:rsidRPr="00A20111">
              <w:rPr>
                <w:rFonts w:ascii="Cambria" w:hAnsi="Cambria" w:cs="Arial"/>
              </w:rPr>
              <w:t>100</w:t>
            </w:r>
            <w:r w:rsidR="00873BEC" w:rsidRPr="00A20111">
              <w:rPr>
                <w:rFonts w:ascii="Cambria" w:hAnsi="Cambria" w:cs="Arial"/>
              </w:rPr>
              <w:t xml:space="preserve"> </w:t>
            </w:r>
            <w:r w:rsidR="009B4480" w:rsidRPr="00A20111">
              <w:rPr>
                <w:rFonts w:ascii="Cambria" w:hAnsi="Cambria" w:cs="Arial"/>
              </w:rPr>
              <w:t>%.</w:t>
            </w:r>
          </w:p>
          <w:p w14:paraId="422EC64C" w14:textId="77777777" w:rsidR="009825B2" w:rsidRPr="00A20111" w:rsidRDefault="009825B2" w:rsidP="006A3C8D">
            <w:pPr>
              <w:spacing w:before="60" w:after="6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Előleg: </w:t>
            </w:r>
            <w:proofErr w:type="spellStart"/>
            <w:r w:rsidRPr="00A20111">
              <w:rPr>
                <w:rFonts w:ascii="Cambria" w:hAnsi="Cambria" w:cs="Arial"/>
              </w:rPr>
              <w:t>max</w:t>
            </w:r>
            <w:proofErr w:type="spellEnd"/>
            <w:r w:rsidRPr="00A20111">
              <w:rPr>
                <w:rFonts w:ascii="Cambria" w:hAnsi="Cambria" w:cs="Arial"/>
              </w:rPr>
              <w:t>. 5% a Kbt. 135. § (7) bekezdés alapján. Az előleg igénybevétele biztosíték nyújtásához nem kötött. Részszámlázás biztosított: Vállalkozó a teljesítés során 4 darab számlát (ideértve a végszámlát is, de az előlegszámlát nem) nyújthat be. Kifizetés az igazolt szerződésszerű teljesítést követően átutalással, forintban (HUF) teljesíti 30 napos fizetési határidő alkalmazásával, az alábbiak szerint:</w:t>
            </w:r>
          </w:p>
          <w:p w14:paraId="177A2CE0" w14:textId="77777777" w:rsidR="009825B2" w:rsidRPr="00A20111" w:rsidRDefault="009825B2" w:rsidP="009825B2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before="60" w:after="60" w:line="240" w:lineRule="auto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alvállalkozó igénybevételének hiánya esetén a Kbt. 135. § (1)-(2) és (5)-(6) bekezdései szerint; továbbá a Ptk. 6:130. § (1)-(3) bekezdései szerint;</w:t>
            </w:r>
          </w:p>
          <w:p w14:paraId="451849FE" w14:textId="77777777" w:rsidR="009825B2" w:rsidRPr="00A20111" w:rsidRDefault="009825B2" w:rsidP="009825B2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before="60" w:after="60" w:line="240" w:lineRule="auto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alvállalkozó igénybevétele esetén a fentiek figyelembevételével, de a Ptk. 6:130. § (1)-(3) bekezdésétől eltérően a Kbt. 135. § (3) bekezdése alapján a 322/2015. (X. 30.) Korm. rendelet 32/A. és 32/B.  § szerint.</w:t>
            </w:r>
          </w:p>
          <w:p w14:paraId="4FDB6D17" w14:textId="77777777" w:rsidR="009825B2" w:rsidRPr="00A20111" w:rsidRDefault="009825B2" w:rsidP="006A3C8D">
            <w:pPr>
              <w:spacing w:before="60" w:after="6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A részletes feltételeket a szerződéstervezet tartalmazza.</w:t>
            </w:r>
          </w:p>
        </w:tc>
      </w:tr>
    </w:tbl>
    <w:p w14:paraId="605D0898" w14:textId="77777777" w:rsidR="009825B2" w:rsidRPr="00A20111" w:rsidRDefault="009825B2" w:rsidP="009825B2">
      <w:pPr>
        <w:pStyle w:val="Cmsor1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IV. szakasz: Eljárás</w:t>
      </w:r>
    </w:p>
    <w:p w14:paraId="6C1F99B1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IV.1) Meghatározás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31081061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1357F96A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IV.1.1) Az eljárás fajtája</w:t>
            </w:r>
          </w:p>
        </w:tc>
      </w:tr>
      <w:tr w:rsidR="009825B2" w:rsidRPr="00A20111" w14:paraId="5F14E11F" w14:textId="77777777" w:rsidTr="006A3C8D">
        <w:tc>
          <w:tcPr>
            <w:tcW w:w="3397" w:type="dxa"/>
            <w:shd w:val="clear" w:color="auto" w:fill="CEDBE6" w:themeFill="background2"/>
          </w:tcPr>
          <w:p w14:paraId="1D692DE9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Nyílt eljárás</w:t>
            </w:r>
          </w:p>
        </w:tc>
        <w:tc>
          <w:tcPr>
            <w:tcW w:w="5665" w:type="dxa"/>
            <w:shd w:val="clear" w:color="auto" w:fill="FFFFFF" w:themeFill="background1"/>
          </w:tcPr>
          <w:p w14:paraId="671300DC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IGEN</w:t>
            </w: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/NEM</w:t>
            </w:r>
          </w:p>
        </w:tc>
      </w:tr>
      <w:tr w:rsidR="009825B2" w:rsidRPr="00A20111" w14:paraId="214AE5FA" w14:textId="77777777" w:rsidTr="006A3C8D">
        <w:tc>
          <w:tcPr>
            <w:tcW w:w="3397" w:type="dxa"/>
            <w:shd w:val="clear" w:color="auto" w:fill="CEDBE6" w:themeFill="background2"/>
          </w:tcPr>
          <w:p w14:paraId="3F0D3D00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Gyorsított eljárás</w:t>
            </w:r>
          </w:p>
        </w:tc>
        <w:tc>
          <w:tcPr>
            <w:tcW w:w="5665" w:type="dxa"/>
            <w:shd w:val="clear" w:color="auto" w:fill="FFFFFF" w:themeFill="background1"/>
          </w:tcPr>
          <w:p w14:paraId="79EA0190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3B7D3DD8" w14:textId="77777777" w:rsidTr="006A3C8D">
        <w:tc>
          <w:tcPr>
            <w:tcW w:w="3397" w:type="dxa"/>
            <w:shd w:val="clear" w:color="auto" w:fill="CEDBE6" w:themeFill="background2"/>
          </w:tcPr>
          <w:p w14:paraId="51657A9E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Indokolás (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. 1000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3D1DCE39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37DE8942" w14:textId="77777777" w:rsidTr="006A3C8D">
        <w:tc>
          <w:tcPr>
            <w:tcW w:w="3397" w:type="dxa"/>
            <w:shd w:val="clear" w:color="auto" w:fill="CEDBE6" w:themeFill="background2"/>
          </w:tcPr>
          <w:p w14:paraId="4EBA58D7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Meghívásos eljárás</w:t>
            </w:r>
          </w:p>
        </w:tc>
        <w:tc>
          <w:tcPr>
            <w:tcW w:w="5665" w:type="dxa"/>
            <w:shd w:val="clear" w:color="auto" w:fill="FFFFFF" w:themeFill="background1"/>
          </w:tcPr>
          <w:p w14:paraId="5DEF13FC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5CEC86DD" w14:textId="77777777" w:rsidTr="006A3C8D">
        <w:tc>
          <w:tcPr>
            <w:tcW w:w="3397" w:type="dxa"/>
            <w:shd w:val="clear" w:color="auto" w:fill="CEDBE6" w:themeFill="background2"/>
          </w:tcPr>
          <w:p w14:paraId="6F44733A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Gyorsított eljárás</w:t>
            </w:r>
          </w:p>
        </w:tc>
        <w:tc>
          <w:tcPr>
            <w:tcW w:w="5665" w:type="dxa"/>
            <w:shd w:val="clear" w:color="auto" w:fill="FFFFFF" w:themeFill="background1"/>
          </w:tcPr>
          <w:p w14:paraId="30057880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5E6AD06F" w14:textId="77777777" w:rsidTr="006A3C8D">
        <w:tc>
          <w:tcPr>
            <w:tcW w:w="3397" w:type="dxa"/>
            <w:shd w:val="clear" w:color="auto" w:fill="CEDBE6" w:themeFill="background2"/>
          </w:tcPr>
          <w:p w14:paraId="78FEA73F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Indokolás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1000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5C63095B" w14:textId="77777777" w:rsidR="009825B2" w:rsidRPr="00A20111" w:rsidRDefault="009825B2" w:rsidP="006A3C8D">
            <w:pPr>
              <w:shd w:val="clear" w:color="auto" w:fill="FFFFFF"/>
              <w:jc w:val="both"/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</w:p>
        </w:tc>
      </w:tr>
      <w:tr w:rsidR="009825B2" w:rsidRPr="00A20111" w14:paraId="2E257C6E" w14:textId="77777777" w:rsidTr="006A3C8D">
        <w:tc>
          <w:tcPr>
            <w:tcW w:w="3397" w:type="dxa"/>
            <w:shd w:val="clear" w:color="auto" w:fill="CEDBE6" w:themeFill="background2"/>
          </w:tcPr>
          <w:p w14:paraId="42CB0D23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Tárgyalásos eljárás</w:t>
            </w:r>
          </w:p>
        </w:tc>
        <w:tc>
          <w:tcPr>
            <w:tcW w:w="5665" w:type="dxa"/>
            <w:shd w:val="clear" w:color="auto" w:fill="FFFFFF" w:themeFill="background1"/>
          </w:tcPr>
          <w:p w14:paraId="02C3D741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6F74EE0A" w14:textId="77777777" w:rsidTr="006A3C8D">
        <w:tc>
          <w:tcPr>
            <w:tcW w:w="3397" w:type="dxa"/>
            <w:shd w:val="clear" w:color="auto" w:fill="CEDBE6" w:themeFill="background2"/>
          </w:tcPr>
          <w:p w14:paraId="6F235B0E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Gyorsított eljárás</w:t>
            </w:r>
          </w:p>
        </w:tc>
        <w:tc>
          <w:tcPr>
            <w:tcW w:w="5665" w:type="dxa"/>
            <w:shd w:val="clear" w:color="auto" w:fill="FFFFFF" w:themeFill="background1"/>
          </w:tcPr>
          <w:p w14:paraId="3A6929CA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4586DC83" w14:textId="77777777" w:rsidTr="006A3C8D">
        <w:tc>
          <w:tcPr>
            <w:tcW w:w="3397" w:type="dxa"/>
            <w:shd w:val="clear" w:color="auto" w:fill="CEDBE6" w:themeFill="background2"/>
          </w:tcPr>
          <w:p w14:paraId="73DCF6A8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Indokolás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. 1000 karakter)</w:t>
            </w:r>
          </w:p>
        </w:tc>
        <w:tc>
          <w:tcPr>
            <w:tcW w:w="5665" w:type="dxa"/>
            <w:shd w:val="clear" w:color="auto" w:fill="FFFFFF" w:themeFill="background1"/>
          </w:tcPr>
          <w:p w14:paraId="7EEF8323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6E21FCEC" w14:textId="77777777" w:rsidTr="006A3C8D">
        <w:tc>
          <w:tcPr>
            <w:tcW w:w="3397" w:type="dxa"/>
            <w:shd w:val="clear" w:color="auto" w:fill="CEDBE6" w:themeFill="background2"/>
          </w:tcPr>
          <w:p w14:paraId="61C65EBC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Versenypárbeszéd</w:t>
            </w:r>
          </w:p>
        </w:tc>
        <w:tc>
          <w:tcPr>
            <w:tcW w:w="5665" w:type="dxa"/>
            <w:shd w:val="clear" w:color="auto" w:fill="FFFFFF" w:themeFill="background1"/>
          </w:tcPr>
          <w:p w14:paraId="122D47A3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026C2CB3" w14:textId="77777777" w:rsidTr="006A3C8D">
        <w:tc>
          <w:tcPr>
            <w:tcW w:w="3397" w:type="dxa"/>
            <w:shd w:val="clear" w:color="auto" w:fill="CEDBE6" w:themeFill="background2"/>
          </w:tcPr>
          <w:p w14:paraId="28F0D93B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Innovációs partnerség</w:t>
            </w:r>
          </w:p>
        </w:tc>
        <w:tc>
          <w:tcPr>
            <w:tcW w:w="5665" w:type="dxa"/>
            <w:shd w:val="clear" w:color="auto" w:fill="FFFFFF" w:themeFill="background1"/>
          </w:tcPr>
          <w:p w14:paraId="3ACA6AB3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6B074059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0AFB7013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hAnsi="Cambria" w:cs="Arial"/>
                <w:sz w:val="21"/>
                <w:szCs w:val="21"/>
              </w:rPr>
              <w:t xml:space="preserve">IV.1.2) </w:t>
            </w:r>
            <w:proofErr w:type="spellStart"/>
            <w:r w:rsidRPr="00A20111">
              <w:rPr>
                <w:rFonts w:ascii="Cambria" w:hAnsi="Cambria" w:cs="Arial"/>
                <w:sz w:val="21"/>
                <w:szCs w:val="21"/>
              </w:rPr>
              <w:t>Keretmegállapodásra</w:t>
            </w:r>
            <w:proofErr w:type="spellEnd"/>
            <w:r w:rsidRPr="00A20111">
              <w:rPr>
                <w:rFonts w:ascii="Cambria" w:hAnsi="Cambria" w:cs="Arial"/>
                <w:sz w:val="21"/>
                <w:szCs w:val="21"/>
              </w:rPr>
              <w:t xml:space="preserve"> vagy dinamikus beszerzési rendszerre vonatkozó információk</w:t>
            </w:r>
          </w:p>
        </w:tc>
      </w:tr>
      <w:tr w:rsidR="009825B2" w:rsidRPr="00A20111" w14:paraId="43E9A73A" w14:textId="77777777" w:rsidTr="006A3C8D">
        <w:tc>
          <w:tcPr>
            <w:tcW w:w="3397" w:type="dxa"/>
            <w:shd w:val="clear" w:color="auto" w:fill="CEDBE6" w:themeFill="background2"/>
          </w:tcPr>
          <w:p w14:paraId="103C970D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A hirdetmény </w:t>
            </w:r>
            <w:proofErr w:type="spellStart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keretmegállapodás</w:t>
            </w:r>
            <w:proofErr w:type="spellEnd"/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 xml:space="preserve"> megkötésére irányul</w:t>
            </w:r>
          </w:p>
        </w:tc>
        <w:tc>
          <w:tcPr>
            <w:tcW w:w="5665" w:type="dxa"/>
            <w:shd w:val="clear" w:color="auto" w:fill="FFFFFF" w:themeFill="background1"/>
          </w:tcPr>
          <w:p w14:paraId="7F7B9AAC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172F2BBA" w14:textId="77777777" w:rsidTr="006A3C8D">
        <w:tc>
          <w:tcPr>
            <w:tcW w:w="3397" w:type="dxa"/>
            <w:shd w:val="clear" w:color="auto" w:fill="CEDBE6" w:themeFill="background2"/>
          </w:tcPr>
          <w:p w14:paraId="75C147E4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Keretmegállapodás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 egy ajánlattevővel</w:t>
            </w:r>
          </w:p>
        </w:tc>
        <w:tc>
          <w:tcPr>
            <w:tcW w:w="5665" w:type="dxa"/>
            <w:shd w:val="clear" w:color="auto" w:fill="FFFFFF" w:themeFill="background1"/>
          </w:tcPr>
          <w:p w14:paraId="12EFDE48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IGEN/NEM</w:t>
            </w:r>
          </w:p>
        </w:tc>
      </w:tr>
      <w:tr w:rsidR="009825B2" w:rsidRPr="00A20111" w14:paraId="78A753A9" w14:textId="77777777" w:rsidTr="006A3C8D">
        <w:tc>
          <w:tcPr>
            <w:tcW w:w="3397" w:type="dxa"/>
            <w:shd w:val="clear" w:color="auto" w:fill="CEDBE6" w:themeFill="background2"/>
          </w:tcPr>
          <w:p w14:paraId="07AD418F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Keretmegállapodás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 több ajánlattevővel</w:t>
            </w:r>
          </w:p>
        </w:tc>
        <w:tc>
          <w:tcPr>
            <w:tcW w:w="5665" w:type="dxa"/>
            <w:shd w:val="clear" w:color="auto" w:fill="FFFFFF" w:themeFill="background1"/>
          </w:tcPr>
          <w:p w14:paraId="1CB8CD43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IGEN/NEM</w:t>
            </w:r>
          </w:p>
        </w:tc>
      </w:tr>
      <w:tr w:rsidR="009825B2" w:rsidRPr="00A20111" w14:paraId="444F139E" w14:textId="77777777" w:rsidTr="006A3C8D">
        <w:tc>
          <w:tcPr>
            <w:tcW w:w="3397" w:type="dxa"/>
            <w:shd w:val="clear" w:color="auto" w:fill="CEDBE6" w:themeFill="background2"/>
          </w:tcPr>
          <w:p w14:paraId="46416FCF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A 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keretmegállapodás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 résztvevőinek tervezett maximális létszáma</w:t>
            </w:r>
          </w:p>
        </w:tc>
        <w:tc>
          <w:tcPr>
            <w:tcW w:w="5665" w:type="dxa"/>
            <w:shd w:val="clear" w:color="auto" w:fill="FFFFFF" w:themeFill="background1"/>
          </w:tcPr>
          <w:p w14:paraId="576B23F3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781C057D" w14:textId="77777777" w:rsidTr="006A3C8D">
        <w:tc>
          <w:tcPr>
            <w:tcW w:w="3397" w:type="dxa"/>
            <w:shd w:val="clear" w:color="auto" w:fill="CEDBE6" w:themeFill="background2"/>
          </w:tcPr>
          <w:p w14:paraId="28B07548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hirdetmény dinamikus beszerzési rendszer létrehozására irányul</w:t>
            </w:r>
          </w:p>
        </w:tc>
        <w:tc>
          <w:tcPr>
            <w:tcW w:w="5665" w:type="dxa"/>
            <w:shd w:val="clear" w:color="auto" w:fill="FFFFFF" w:themeFill="background1"/>
          </w:tcPr>
          <w:p w14:paraId="14901FAE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IGEN/NEM</w:t>
            </w:r>
          </w:p>
        </w:tc>
      </w:tr>
      <w:tr w:rsidR="009825B2" w:rsidRPr="00A20111" w14:paraId="19AF206D" w14:textId="77777777" w:rsidTr="006A3C8D">
        <w:tc>
          <w:tcPr>
            <w:tcW w:w="3397" w:type="dxa"/>
            <w:shd w:val="clear" w:color="auto" w:fill="CEDBE6" w:themeFill="background2"/>
          </w:tcPr>
          <w:p w14:paraId="660B7DD9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dinamikus beszerzési rendszert további beszerzők is alkalmazhatják</w:t>
            </w:r>
          </w:p>
        </w:tc>
        <w:tc>
          <w:tcPr>
            <w:tcW w:w="5665" w:type="dxa"/>
            <w:shd w:val="clear" w:color="auto" w:fill="FFFFFF" w:themeFill="background1"/>
          </w:tcPr>
          <w:p w14:paraId="61E7EE55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IGEN/NEM</w:t>
            </w:r>
          </w:p>
        </w:tc>
      </w:tr>
      <w:tr w:rsidR="009825B2" w:rsidRPr="00A20111" w14:paraId="1796A086" w14:textId="77777777" w:rsidTr="006A3C8D">
        <w:tc>
          <w:tcPr>
            <w:tcW w:w="3397" w:type="dxa"/>
            <w:shd w:val="clear" w:color="auto" w:fill="CEDBE6" w:themeFill="background2"/>
          </w:tcPr>
          <w:p w14:paraId="6E7BBE80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Keretmegállapodás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 esetében – a négy évet meghaladó időtartam indoklása</w:t>
            </w:r>
          </w:p>
        </w:tc>
        <w:tc>
          <w:tcPr>
            <w:tcW w:w="5665" w:type="dxa"/>
            <w:shd w:val="clear" w:color="auto" w:fill="FFFFFF" w:themeFill="background1"/>
          </w:tcPr>
          <w:p w14:paraId="1C482A97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6FE097BD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0898FAF7" w14:textId="77777777" w:rsidR="009825B2" w:rsidRPr="00A20111" w:rsidRDefault="009825B2" w:rsidP="006A3C8D">
            <w:pPr>
              <w:pStyle w:val="Cmsor3"/>
              <w:outlineLvl w:val="2"/>
              <w:rPr>
                <w:rFonts w:ascii="Cambria" w:hAnsi="Cambria" w:cs="Arial"/>
                <w:sz w:val="21"/>
                <w:szCs w:val="21"/>
              </w:rPr>
            </w:pPr>
            <w:r w:rsidRPr="00A20111">
              <w:rPr>
                <w:rFonts w:ascii="Cambria" w:hAnsi="Cambria" w:cs="Arial"/>
                <w:sz w:val="21"/>
                <w:szCs w:val="21"/>
              </w:rPr>
              <w:t>IV.1.3) Elektronikus árlejtésre vonatkozó információk</w:t>
            </w:r>
          </w:p>
        </w:tc>
      </w:tr>
      <w:tr w:rsidR="009825B2" w:rsidRPr="00A20111" w14:paraId="034518FA" w14:textId="77777777" w:rsidTr="006A3C8D">
        <w:tc>
          <w:tcPr>
            <w:tcW w:w="3397" w:type="dxa"/>
            <w:shd w:val="clear" w:color="auto" w:fill="CEDBE6" w:themeFill="background2"/>
          </w:tcPr>
          <w:p w14:paraId="162A2ED7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Elektronikus árlejtést fognak alkalmazni</w:t>
            </w:r>
          </w:p>
        </w:tc>
        <w:tc>
          <w:tcPr>
            <w:tcW w:w="5665" w:type="dxa"/>
            <w:shd w:val="clear" w:color="auto" w:fill="FFFFFF" w:themeFill="background1"/>
          </w:tcPr>
          <w:p w14:paraId="6B53A746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2F0B072A" w14:textId="77777777" w:rsidTr="006A3C8D">
        <w:tc>
          <w:tcPr>
            <w:tcW w:w="3397" w:type="dxa"/>
            <w:shd w:val="clear" w:color="auto" w:fill="CEDBE6" w:themeFill="background2"/>
          </w:tcPr>
          <w:p w14:paraId="0CDBDBB5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További információk az elektronikus árlejtésről (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max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 xml:space="preserve">. 50 </w:t>
            </w:r>
            <w:proofErr w:type="spellStart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karatker</w:t>
            </w:r>
            <w:proofErr w:type="spellEnd"/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</w:tcPr>
          <w:p w14:paraId="69885AA9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</w:tbl>
    <w:p w14:paraId="551E9186" w14:textId="77777777" w:rsidR="009825B2" w:rsidRPr="00A20111" w:rsidRDefault="009825B2" w:rsidP="009825B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lang w:eastAsia="hu-HU"/>
        </w:rPr>
      </w:pPr>
      <w:r w:rsidRPr="00A20111">
        <w:rPr>
          <w:rFonts w:ascii="Cambria" w:eastAsia="Times New Roman" w:hAnsi="Cambria" w:cs="Arial"/>
          <w:b/>
          <w:bCs/>
          <w:color w:val="FFFFFF"/>
          <w:lang w:eastAsia="hu-HU"/>
        </w:rPr>
        <w:t>+</w:t>
      </w:r>
    </w:p>
    <w:p w14:paraId="10C1B586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IV.2) Adminisztratív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0855615D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725D821C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IV.2.1) Az adott eljárásra vonatkozó korábbi közzététel</w:t>
            </w:r>
          </w:p>
        </w:tc>
      </w:tr>
      <w:tr w:rsidR="009825B2" w:rsidRPr="00A20111" w14:paraId="2AD14BAC" w14:textId="77777777" w:rsidTr="006A3C8D">
        <w:tc>
          <w:tcPr>
            <w:tcW w:w="3397" w:type="dxa"/>
            <w:shd w:val="clear" w:color="auto" w:fill="CEDBE6" w:themeFill="background2"/>
          </w:tcPr>
          <w:p w14:paraId="4E84E38F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hirdetmény száma a Közbeszerzési Értesítőben</w:t>
            </w:r>
          </w:p>
        </w:tc>
        <w:tc>
          <w:tcPr>
            <w:tcW w:w="5665" w:type="dxa"/>
            <w:shd w:val="clear" w:color="auto" w:fill="FFFFFF" w:themeFill="background1"/>
          </w:tcPr>
          <w:p w14:paraId="5B1AB652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468F5EA2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3A50BDD5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IV.2.2) Ajánlattételi határidő</w:t>
            </w:r>
          </w:p>
        </w:tc>
      </w:tr>
      <w:tr w:rsidR="009825B2" w:rsidRPr="00A20111" w14:paraId="0F3CF886" w14:textId="77777777" w:rsidTr="006A3C8D">
        <w:tc>
          <w:tcPr>
            <w:tcW w:w="3397" w:type="dxa"/>
            <w:shd w:val="clear" w:color="auto" w:fill="CEDBE6" w:themeFill="background2"/>
          </w:tcPr>
          <w:p w14:paraId="052E46EB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Dátum, helyi idő</w:t>
            </w:r>
          </w:p>
        </w:tc>
        <w:tc>
          <w:tcPr>
            <w:tcW w:w="5665" w:type="dxa"/>
            <w:shd w:val="clear" w:color="auto" w:fill="FFFFFF" w:themeFill="background1"/>
          </w:tcPr>
          <w:p w14:paraId="5B636595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7B9E2B95" w14:textId="77777777" w:rsidTr="006A3C8D">
        <w:tc>
          <w:tcPr>
            <w:tcW w:w="3397" w:type="dxa"/>
            <w:shd w:val="clear" w:color="auto" w:fill="CEDBE6" w:themeFill="background2"/>
          </w:tcPr>
          <w:p w14:paraId="3116D5AB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 xml:space="preserve">IV.2.3) Azok a nyelvek, amelyeken az ajánlatok benyújthatók: </w:t>
            </w:r>
          </w:p>
        </w:tc>
        <w:tc>
          <w:tcPr>
            <w:tcW w:w="5665" w:type="dxa"/>
            <w:shd w:val="clear" w:color="auto" w:fill="FFFFFF" w:themeFill="background1"/>
          </w:tcPr>
          <w:p w14:paraId="540FC24F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magyar</w:t>
            </w:r>
          </w:p>
        </w:tc>
      </w:tr>
      <w:tr w:rsidR="009825B2" w:rsidRPr="00A20111" w14:paraId="213B9FB2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7DFAFFFE" w14:textId="77777777" w:rsidR="009825B2" w:rsidRPr="00A20111" w:rsidRDefault="009825B2" w:rsidP="006A3C8D">
            <w:pPr>
              <w:pStyle w:val="Cmsor3"/>
              <w:outlineLvl w:val="2"/>
              <w:rPr>
                <w:rFonts w:ascii="Cambria" w:hAnsi="Cambria" w:cs="Arial"/>
                <w:sz w:val="21"/>
                <w:szCs w:val="21"/>
              </w:rPr>
            </w:pPr>
            <w:r w:rsidRPr="00A20111">
              <w:rPr>
                <w:rFonts w:ascii="Cambria" w:hAnsi="Cambria" w:cs="Arial"/>
                <w:sz w:val="21"/>
                <w:szCs w:val="21"/>
              </w:rPr>
              <w:t>IV.2.4) Az ajánlati kötöttség minimális időtartama: (ajánlati felhívás esetében)</w:t>
            </w:r>
          </w:p>
        </w:tc>
      </w:tr>
      <w:tr w:rsidR="009825B2" w:rsidRPr="00A20111" w14:paraId="4DB0C158" w14:textId="77777777" w:rsidTr="006A3C8D">
        <w:tc>
          <w:tcPr>
            <w:tcW w:w="3397" w:type="dxa"/>
            <w:shd w:val="clear" w:color="auto" w:fill="CEDBE6" w:themeFill="background2"/>
          </w:tcPr>
          <w:p w14:paraId="076A4336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Az ajánlati kötöttség végső dátuma</w:t>
            </w:r>
          </w:p>
        </w:tc>
        <w:tc>
          <w:tcPr>
            <w:tcW w:w="5665" w:type="dxa"/>
            <w:shd w:val="clear" w:color="auto" w:fill="FFFFFF" w:themeFill="background1"/>
          </w:tcPr>
          <w:p w14:paraId="12A13667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3DDCC94A" w14:textId="77777777" w:rsidTr="006A3C8D">
        <w:tc>
          <w:tcPr>
            <w:tcW w:w="3397" w:type="dxa"/>
            <w:shd w:val="clear" w:color="auto" w:fill="CEDBE6" w:themeFill="background2"/>
          </w:tcPr>
          <w:p w14:paraId="10F62217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vagy Az időtartam hónapban</w:t>
            </w:r>
          </w:p>
        </w:tc>
        <w:tc>
          <w:tcPr>
            <w:tcW w:w="5665" w:type="dxa"/>
            <w:shd w:val="clear" w:color="auto" w:fill="FFFFFF" w:themeFill="background1"/>
          </w:tcPr>
          <w:p w14:paraId="4D868D05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74456F88" w14:textId="77777777" w:rsidTr="006A3C8D">
        <w:tc>
          <w:tcPr>
            <w:tcW w:w="3397" w:type="dxa"/>
            <w:shd w:val="clear" w:color="auto" w:fill="CEDBE6" w:themeFill="background2"/>
          </w:tcPr>
          <w:p w14:paraId="5A22F8DE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lastRenderedPageBreak/>
              <w:t>vagy napban</w:t>
            </w:r>
          </w:p>
        </w:tc>
        <w:tc>
          <w:tcPr>
            <w:tcW w:w="5665" w:type="dxa"/>
            <w:shd w:val="clear" w:color="auto" w:fill="FFFFFF" w:themeFill="background1"/>
          </w:tcPr>
          <w:p w14:paraId="0AB24673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60</w:t>
            </w:r>
          </w:p>
        </w:tc>
      </w:tr>
      <w:tr w:rsidR="009825B2" w:rsidRPr="00A20111" w14:paraId="49BFAF61" w14:textId="77777777" w:rsidTr="006A3C8D">
        <w:tc>
          <w:tcPr>
            <w:tcW w:w="9062" w:type="dxa"/>
            <w:gridSpan w:val="2"/>
            <w:shd w:val="clear" w:color="auto" w:fill="CEDBE6" w:themeFill="background2"/>
          </w:tcPr>
          <w:p w14:paraId="26D4B8BB" w14:textId="77777777" w:rsidR="009825B2" w:rsidRPr="00A20111" w:rsidRDefault="009825B2" w:rsidP="006A3C8D">
            <w:pPr>
              <w:pStyle w:val="Cmsor3"/>
              <w:outlineLvl w:val="2"/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z w:val="21"/>
                <w:szCs w:val="21"/>
                <w:lang w:eastAsia="hu-HU"/>
              </w:rPr>
              <w:t>IV.2.5) Az ajánlatok felbontásának feltételei</w:t>
            </w:r>
          </w:p>
        </w:tc>
      </w:tr>
      <w:tr w:rsidR="009825B2" w:rsidRPr="00A20111" w14:paraId="5D4D6BC2" w14:textId="77777777" w:rsidTr="006A3C8D">
        <w:tc>
          <w:tcPr>
            <w:tcW w:w="3397" w:type="dxa"/>
            <w:shd w:val="clear" w:color="auto" w:fill="CEDBE6" w:themeFill="background2"/>
          </w:tcPr>
          <w:p w14:paraId="59B80716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Dátum, helyi idő</w:t>
            </w:r>
          </w:p>
        </w:tc>
        <w:tc>
          <w:tcPr>
            <w:tcW w:w="5665" w:type="dxa"/>
            <w:shd w:val="clear" w:color="auto" w:fill="FFFFFF" w:themeFill="background1"/>
          </w:tcPr>
          <w:p w14:paraId="03F4B196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</w:tbl>
    <w:p w14:paraId="7E2BC804" w14:textId="77777777" w:rsidR="009825B2" w:rsidRPr="00A20111" w:rsidRDefault="009825B2" w:rsidP="009825B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hu-HU"/>
        </w:rPr>
      </w:pPr>
    </w:p>
    <w:p w14:paraId="70A539C9" w14:textId="77777777" w:rsidR="009825B2" w:rsidRPr="00A20111" w:rsidRDefault="009825B2" w:rsidP="009825B2">
      <w:pPr>
        <w:pStyle w:val="Cmsor1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V. szakasz Kiegészítő információk</w:t>
      </w:r>
    </w:p>
    <w:p w14:paraId="0DA6C970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V.1) Az ajánlati biztosíték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25B2" w:rsidRPr="00A20111" w14:paraId="1A903569" w14:textId="77777777" w:rsidTr="006A3C8D">
        <w:tc>
          <w:tcPr>
            <w:tcW w:w="3397" w:type="dxa"/>
            <w:shd w:val="clear" w:color="auto" w:fill="CEDBE6" w:themeFill="background2"/>
          </w:tcPr>
          <w:p w14:paraId="528A7313" w14:textId="77777777" w:rsidR="009825B2" w:rsidRPr="00A20111" w:rsidRDefault="009825B2" w:rsidP="006A3C8D">
            <w:pPr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Az eljárásban való részvétel ajánlati biztosíték adásához kötött</w:t>
            </w:r>
          </w:p>
        </w:tc>
        <w:tc>
          <w:tcPr>
            <w:tcW w:w="5665" w:type="dxa"/>
            <w:shd w:val="clear" w:color="auto" w:fill="FFFFFF" w:themeFill="background1"/>
          </w:tcPr>
          <w:p w14:paraId="246D923F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IGEN/</w:t>
            </w:r>
            <w:r w:rsidRPr="00A20111">
              <w:rPr>
                <w:rFonts w:ascii="Cambria" w:eastAsia="Times New Roman" w:hAnsi="Cambria" w:cs="Arial"/>
                <w:color w:val="333333"/>
                <w:u w:val="single"/>
                <w:lang w:eastAsia="hu-HU"/>
              </w:rPr>
              <w:t>NEM</w:t>
            </w:r>
          </w:p>
        </w:tc>
      </w:tr>
      <w:tr w:rsidR="009825B2" w:rsidRPr="00A20111" w14:paraId="47E33E7A" w14:textId="77777777" w:rsidTr="006A3C8D">
        <w:tc>
          <w:tcPr>
            <w:tcW w:w="3397" w:type="dxa"/>
            <w:shd w:val="clear" w:color="auto" w:fill="CEDBE6" w:themeFill="background2"/>
          </w:tcPr>
          <w:p w14:paraId="295DAB4D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Az ajánlati biztosíték mértéke</w:t>
            </w:r>
          </w:p>
        </w:tc>
        <w:tc>
          <w:tcPr>
            <w:tcW w:w="5665" w:type="dxa"/>
            <w:shd w:val="clear" w:color="auto" w:fill="FFFFFF" w:themeFill="background1"/>
          </w:tcPr>
          <w:p w14:paraId="09817E9F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4D82ADD9" w14:textId="77777777" w:rsidTr="006A3C8D">
        <w:tc>
          <w:tcPr>
            <w:tcW w:w="3397" w:type="dxa"/>
            <w:shd w:val="clear" w:color="auto" w:fill="CEDBE6" w:themeFill="background2"/>
          </w:tcPr>
          <w:p w14:paraId="73E0A84E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 befizetés helye</w:t>
            </w:r>
          </w:p>
        </w:tc>
        <w:tc>
          <w:tcPr>
            <w:tcW w:w="5665" w:type="dxa"/>
            <w:shd w:val="clear" w:color="auto" w:fill="FFFFFF" w:themeFill="background1"/>
          </w:tcPr>
          <w:p w14:paraId="0CA5BE50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658044C6" w14:textId="77777777" w:rsidTr="006A3C8D">
        <w:tc>
          <w:tcPr>
            <w:tcW w:w="3397" w:type="dxa"/>
            <w:shd w:val="clear" w:color="auto" w:fill="CEDBE6" w:themeFill="background2"/>
          </w:tcPr>
          <w:p w14:paraId="29542CCF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vagy az ajánlatkérő fizetési számlaszáma</w:t>
            </w:r>
          </w:p>
        </w:tc>
        <w:tc>
          <w:tcPr>
            <w:tcW w:w="5665" w:type="dxa"/>
            <w:shd w:val="clear" w:color="auto" w:fill="FFFFFF" w:themeFill="background1"/>
          </w:tcPr>
          <w:p w14:paraId="1D47C5E9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  <w:tr w:rsidR="009825B2" w:rsidRPr="00A20111" w14:paraId="7A31E9CD" w14:textId="77777777" w:rsidTr="006A3C8D">
        <w:tc>
          <w:tcPr>
            <w:tcW w:w="3397" w:type="dxa"/>
            <w:shd w:val="clear" w:color="auto" w:fill="CEDBE6" w:themeFill="background2"/>
          </w:tcPr>
          <w:p w14:paraId="04DB4490" w14:textId="77777777" w:rsidR="009825B2" w:rsidRPr="00A20111" w:rsidRDefault="009825B2" w:rsidP="006A3C8D">
            <w:pPr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strike/>
                <w:color w:val="333333"/>
                <w:lang w:eastAsia="hu-HU"/>
              </w:rPr>
              <w:t>Az ajánlati biztosíték befizetése (teljesítése) igazolásának módja</w:t>
            </w:r>
          </w:p>
        </w:tc>
        <w:tc>
          <w:tcPr>
            <w:tcW w:w="5665" w:type="dxa"/>
            <w:shd w:val="clear" w:color="auto" w:fill="FFFFFF" w:themeFill="background1"/>
          </w:tcPr>
          <w:p w14:paraId="6AE1F99D" w14:textId="77777777" w:rsidR="009825B2" w:rsidRPr="00A20111" w:rsidRDefault="009825B2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</w:p>
        </w:tc>
      </w:tr>
    </w:tbl>
    <w:p w14:paraId="67E361B8" w14:textId="77777777" w:rsidR="009825B2" w:rsidRPr="00A20111" w:rsidRDefault="009825B2" w:rsidP="009825B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hu-HU"/>
        </w:rPr>
      </w:pPr>
    </w:p>
    <w:p w14:paraId="1928C09D" w14:textId="77777777" w:rsidR="009825B2" w:rsidRPr="00A20111" w:rsidRDefault="009825B2" w:rsidP="009825B2">
      <w:pPr>
        <w:shd w:val="clear" w:color="auto" w:fill="FFFFFF"/>
        <w:spacing w:line="240" w:lineRule="auto"/>
        <w:rPr>
          <w:rFonts w:ascii="Cambria" w:eastAsia="Times New Roman" w:hAnsi="Cambria" w:cs="Arial"/>
          <w:color w:val="333333"/>
          <w:lang w:eastAsia="hu-HU"/>
        </w:rPr>
      </w:pPr>
    </w:p>
    <w:p w14:paraId="4B7208AC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V.2) További információk (</w:t>
      </w:r>
      <w:proofErr w:type="spellStart"/>
      <w:r w:rsidRPr="00A20111">
        <w:rPr>
          <w:rFonts w:ascii="Cambria" w:eastAsia="Times New Roman" w:hAnsi="Cambria" w:cs="Arial"/>
          <w:sz w:val="21"/>
          <w:szCs w:val="21"/>
          <w:lang w:eastAsia="hu-HU"/>
        </w:rPr>
        <w:t>max</w:t>
      </w:r>
      <w:proofErr w:type="spellEnd"/>
      <w:r w:rsidRPr="00A20111">
        <w:rPr>
          <w:rFonts w:ascii="Cambria" w:eastAsia="Times New Roman" w:hAnsi="Cambria" w:cs="Arial"/>
          <w:sz w:val="21"/>
          <w:szCs w:val="21"/>
          <w:lang w:eastAsia="hu-HU"/>
        </w:rPr>
        <w:t xml:space="preserve">. 4000 karakter): 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5B2" w:rsidRPr="00A20111" w14:paraId="71D3E4F3" w14:textId="77777777" w:rsidTr="006A3C8D">
        <w:tc>
          <w:tcPr>
            <w:tcW w:w="9209" w:type="dxa"/>
            <w:shd w:val="clear" w:color="auto" w:fill="FFFFFF" w:themeFill="background1"/>
          </w:tcPr>
          <w:p w14:paraId="70C38CD1" w14:textId="77777777" w:rsidR="009825B2" w:rsidRPr="00A20111" w:rsidRDefault="009825B2" w:rsidP="009825B2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Ajánlatkérő a közbeszerzési dokumentumokat elektronikusan, korlátlanul, </w:t>
            </w:r>
            <w:proofErr w:type="spellStart"/>
            <w:r w:rsidRPr="00A20111">
              <w:rPr>
                <w:rFonts w:ascii="Cambria" w:hAnsi="Cambria" w:cs="Arial"/>
              </w:rPr>
              <w:t>teljeskörűen</w:t>
            </w:r>
            <w:proofErr w:type="spellEnd"/>
            <w:r w:rsidRPr="00A20111">
              <w:rPr>
                <w:rFonts w:ascii="Cambria" w:hAnsi="Cambria" w:cs="Arial"/>
              </w:rPr>
              <w:t xml:space="preserve"> és térítésmentesen hozzáférhetővé teszi az </w:t>
            </w:r>
            <w:proofErr w:type="spellStart"/>
            <w:r w:rsidRPr="00A20111">
              <w:rPr>
                <w:rFonts w:ascii="Cambria" w:hAnsi="Cambria" w:cs="Arial"/>
              </w:rPr>
              <w:t>EKR-ben</w:t>
            </w:r>
            <w:proofErr w:type="spellEnd"/>
            <w:r w:rsidRPr="00A20111">
              <w:rPr>
                <w:rFonts w:ascii="Cambria" w:hAnsi="Cambria" w:cs="Arial"/>
              </w:rPr>
              <w:t>.</w:t>
            </w:r>
          </w:p>
          <w:p w14:paraId="18FE2211" w14:textId="77777777" w:rsidR="009825B2" w:rsidRPr="00A20111" w:rsidRDefault="009825B2" w:rsidP="009825B2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Az ajánlat részeként csatolandó: a Kbt. 66. § (6) bekezdés szerinti nyilatkozat (nemleges tartalommal is), a Kbt. 66. § (2) bekezdés szerinti nyilatkozat, árazott költségvetés (</w:t>
            </w:r>
            <w:r w:rsidR="00C13EF3" w:rsidRPr="00A20111">
              <w:rPr>
                <w:rFonts w:ascii="Cambria" w:hAnsi="Cambria" w:cs="Arial"/>
              </w:rPr>
              <w:t xml:space="preserve">cégszerűen aláírt </w:t>
            </w:r>
            <w:proofErr w:type="spellStart"/>
            <w:r w:rsidRPr="00A20111">
              <w:rPr>
                <w:rFonts w:ascii="Cambria" w:hAnsi="Cambria" w:cs="Arial"/>
              </w:rPr>
              <w:t>pdf</w:t>
            </w:r>
            <w:proofErr w:type="spellEnd"/>
            <w:r w:rsidRPr="00A20111">
              <w:rPr>
                <w:rFonts w:ascii="Cambria" w:hAnsi="Cambria" w:cs="Arial"/>
              </w:rPr>
              <w:t xml:space="preserve"> formátumban), felolvasólap a Kbt. 66. § (5) bekezdés szerint.</w:t>
            </w:r>
          </w:p>
          <w:p w14:paraId="686DAEA1" w14:textId="77777777" w:rsidR="009825B2" w:rsidRPr="00A20111" w:rsidRDefault="009825B2" w:rsidP="009825B2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Kiegészítő tájékoztatás esetében ésszerű időnek tekintendő az ajánlattételi határidő lejártát megelőző második munkanap (tájékoztatás megküldésére), feltéve, hogy a kérdések és kérések az ajánlattételi határidő lejártát megelőző negyedik munkanap</w:t>
            </w:r>
            <w:r w:rsidR="005E5747" w:rsidRPr="00A20111">
              <w:rPr>
                <w:rFonts w:ascii="Cambria" w:hAnsi="Cambria" w:cs="Arial"/>
              </w:rPr>
              <w:t>on</w:t>
            </w:r>
            <w:r w:rsidRPr="00A20111">
              <w:rPr>
                <w:rFonts w:ascii="Cambria" w:hAnsi="Cambria" w:cs="Arial"/>
              </w:rPr>
              <w:t xml:space="preserve"> megérkeznek. </w:t>
            </w:r>
          </w:p>
          <w:p w14:paraId="52D14921" w14:textId="77777777" w:rsidR="009825B2" w:rsidRPr="00A20111" w:rsidRDefault="009825B2" w:rsidP="009825B2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Ajánlatkérő nem él a Kbt. 114. § (11) bekezdésében foglalt lehetőségével.</w:t>
            </w:r>
          </w:p>
          <w:p w14:paraId="41EF4D61" w14:textId="77777777" w:rsidR="009825B2" w:rsidRPr="00A20111" w:rsidRDefault="009825B2" w:rsidP="009825B2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Ajánlatkérő </w:t>
            </w:r>
            <w:r w:rsidRPr="00A20111">
              <w:rPr>
                <w:rFonts w:ascii="Cambria" w:hAnsi="Cambria"/>
              </w:rPr>
              <w:t>helyszíni bejártást</w:t>
            </w:r>
            <w:r w:rsidRPr="00A20111">
              <w:rPr>
                <w:rFonts w:ascii="Cambria" w:hAnsi="Cambria" w:cs="Arial"/>
              </w:rPr>
              <w:t xml:space="preserve"> nem tart. </w:t>
            </w:r>
          </w:p>
          <w:p w14:paraId="14786CA4" w14:textId="77777777" w:rsidR="009825B2" w:rsidRPr="00A20111" w:rsidRDefault="009825B2" w:rsidP="009825B2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Ajánlatkérő az eljárásban </w:t>
            </w:r>
            <w:r w:rsidR="009B14BF" w:rsidRPr="00A20111">
              <w:rPr>
                <w:rFonts w:ascii="Cambria" w:hAnsi="Cambria" w:cs="Arial"/>
              </w:rPr>
              <w:t xml:space="preserve">nem </w:t>
            </w:r>
            <w:r w:rsidRPr="00A20111">
              <w:rPr>
                <w:rFonts w:ascii="Cambria" w:hAnsi="Cambria" w:cs="Arial"/>
              </w:rPr>
              <w:t>alkalmazza a Kbt. 75.§ (2) bekezdés e) pontját.</w:t>
            </w:r>
          </w:p>
          <w:p w14:paraId="6AEC805B" w14:textId="77777777" w:rsidR="009825B2" w:rsidRPr="00A20111" w:rsidRDefault="009825B2" w:rsidP="009825B2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jc w:val="both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 xml:space="preserve">A szerződéskötés feltétele, hogy a nyertes ajánlattevő a szerződéskötés időpontjában rendelkezzen a jelen közbeszerzés tárgyának megfelelő építési-szerelési munkákra vonatkozó, </w:t>
            </w:r>
            <w:r w:rsidR="00A20111" w:rsidRPr="00A20111">
              <w:rPr>
                <w:rFonts w:ascii="Cambria" w:hAnsi="Cambria" w:cs="Arial"/>
              </w:rPr>
              <w:t>az 1. rész esetében legalább</w:t>
            </w:r>
            <w:r w:rsidRPr="00A20111">
              <w:rPr>
                <w:rFonts w:ascii="Cambria" w:hAnsi="Cambria" w:cs="Arial"/>
              </w:rPr>
              <w:t xml:space="preserve"> </w:t>
            </w:r>
            <w:r w:rsidR="00C13EF3" w:rsidRPr="00A20111">
              <w:rPr>
                <w:rStyle w:val="Kiemels"/>
                <w:rFonts w:ascii="Cambria" w:hAnsi="Cambria"/>
              </w:rPr>
              <w:t>20</w:t>
            </w:r>
            <w:r w:rsidRPr="00A20111">
              <w:rPr>
                <w:rStyle w:val="Kiemels"/>
                <w:rFonts w:ascii="Cambria" w:hAnsi="Cambria"/>
              </w:rPr>
              <w:t xml:space="preserve">.000.000,- HUF/év, és </w:t>
            </w:r>
            <w:r w:rsidR="00C13EF3" w:rsidRPr="00A20111">
              <w:rPr>
                <w:rStyle w:val="Kiemels"/>
                <w:rFonts w:ascii="Cambria" w:hAnsi="Cambria"/>
              </w:rPr>
              <w:t>10</w:t>
            </w:r>
            <w:r w:rsidRPr="00A20111">
              <w:rPr>
                <w:rStyle w:val="Kiemels"/>
                <w:rFonts w:ascii="Cambria" w:hAnsi="Cambria"/>
              </w:rPr>
              <w:t>.000.000,- HUF/káresemény mértékű felelősségbiztosítással</w:t>
            </w:r>
            <w:r w:rsidR="00A20111" w:rsidRPr="00A20111">
              <w:rPr>
                <w:rStyle w:val="Kiemels"/>
                <w:rFonts w:ascii="Cambria" w:hAnsi="Cambria"/>
              </w:rPr>
              <w:t xml:space="preserve">, </w:t>
            </w:r>
            <w:r w:rsidR="00A20111" w:rsidRPr="00A20111">
              <w:rPr>
                <w:rFonts w:ascii="Cambria" w:hAnsi="Cambria" w:cs="Arial"/>
              </w:rPr>
              <w:t xml:space="preserve">a 2. rész esetében legalább </w:t>
            </w:r>
            <w:r w:rsidR="00A20111" w:rsidRPr="00A20111">
              <w:rPr>
                <w:rStyle w:val="Kiemels"/>
                <w:rFonts w:ascii="Cambria" w:hAnsi="Cambria"/>
              </w:rPr>
              <w:t>100.000.000,- HUF/év, és 50.000.000,- HUF/káresemény mértékű felelősségbiztosítással</w:t>
            </w:r>
            <w:r w:rsidRPr="00A20111">
              <w:rPr>
                <w:rFonts w:ascii="Cambria" w:hAnsi="Cambria" w:cs="Arial"/>
              </w:rPr>
              <w:t>. Nyertes ajánlattevőnek a fenti felelősségbiztosítással a szerződés teljes időtartama alatt rendelkeznie kell. Ajánlattevőnek ajánlatában nyilatkoznia kell, hogy nyertessége esetén a szerződéskötés időpontjában a fenti tartalmú felelősségbiztosítással rendelkezni fog. Amennyiben nyertes ajánlattevő a szerződéskötés időpontjára nem rendelkezik a jelen pont szerinti felelősségbiztosítással, az a szerződéskötéstől való visszalépést jelenti a Kbt. 131. § (4) bekezdése alapján és az ajánlatkérő a második legkedvezőbb ajánlattevővel köt szerződést.</w:t>
            </w:r>
          </w:p>
          <w:p w14:paraId="0E05066B" w14:textId="77777777" w:rsidR="009825B2" w:rsidRPr="002F41B4" w:rsidRDefault="009825B2" w:rsidP="002F41B4">
            <w:pPr>
              <w:pStyle w:val="Listaszerbekezds"/>
              <w:numPr>
                <w:ilvl w:val="3"/>
                <w:numId w:val="2"/>
              </w:numPr>
              <w:tabs>
                <w:tab w:val="clear" w:pos="2880"/>
              </w:tabs>
              <w:suppressAutoHyphens/>
              <w:autoSpaceDE w:val="0"/>
              <w:spacing w:line="240" w:lineRule="auto"/>
              <w:ind w:left="313" w:right="150" w:hanging="16"/>
              <w:contextualSpacing w:val="0"/>
              <w:rPr>
                <w:rFonts w:ascii="Cambria" w:hAnsi="Cambria" w:cs="Arial"/>
              </w:rPr>
            </w:pPr>
            <w:r w:rsidRPr="00A20111">
              <w:rPr>
                <w:rFonts w:ascii="Cambria" w:hAnsi="Cambria" w:cs="Arial"/>
              </w:rPr>
              <w:t>Felelős akkreditált közbeszerzési szaktanácsadó: Nemes Krisztina 00124.</w:t>
            </w:r>
          </w:p>
        </w:tc>
      </w:tr>
    </w:tbl>
    <w:p w14:paraId="69033350" w14:textId="77777777" w:rsidR="009825B2" w:rsidRPr="00A20111" w:rsidRDefault="009825B2" w:rsidP="009825B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hu-HU"/>
        </w:rPr>
      </w:pPr>
    </w:p>
    <w:p w14:paraId="3AD479C7" w14:textId="77777777" w:rsidR="009825B2" w:rsidRPr="00A20111" w:rsidRDefault="009825B2" w:rsidP="009825B2">
      <w:pPr>
        <w:pStyle w:val="Cmsor2"/>
        <w:rPr>
          <w:rFonts w:ascii="Cambria" w:eastAsia="Times New Roman" w:hAnsi="Cambria" w:cs="Arial"/>
          <w:sz w:val="21"/>
          <w:szCs w:val="21"/>
          <w:lang w:eastAsia="hu-HU"/>
        </w:rPr>
      </w:pPr>
      <w:r w:rsidRPr="00A20111">
        <w:rPr>
          <w:rFonts w:ascii="Cambria" w:eastAsia="Times New Roman" w:hAnsi="Cambria" w:cs="Arial"/>
          <w:sz w:val="21"/>
          <w:szCs w:val="21"/>
          <w:lang w:eastAsia="hu-HU"/>
        </w:rPr>
        <w:t xml:space="preserve">V.3) Ajánlattételi felhívás megküldésének dátuma: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</w:tblGrid>
      <w:tr w:rsidR="009825B2" w:rsidRPr="00A20111" w14:paraId="2090B193" w14:textId="77777777" w:rsidTr="006A3C8D">
        <w:tc>
          <w:tcPr>
            <w:tcW w:w="5665" w:type="dxa"/>
            <w:shd w:val="clear" w:color="auto" w:fill="FFFFFF" w:themeFill="background1"/>
          </w:tcPr>
          <w:p w14:paraId="0450887C" w14:textId="77777777" w:rsidR="009825B2" w:rsidRPr="00A20111" w:rsidRDefault="00A20111" w:rsidP="006A3C8D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333333"/>
                <w:lang w:eastAsia="hu-HU"/>
              </w:rPr>
            </w:pPr>
            <w:r w:rsidRPr="00A20111">
              <w:rPr>
                <w:rFonts w:ascii="Cambria" w:eastAsia="Times New Roman" w:hAnsi="Cambria" w:cs="Arial"/>
                <w:color w:val="333333"/>
                <w:lang w:eastAsia="hu-HU"/>
              </w:rPr>
              <w:t>2019…</w:t>
            </w:r>
          </w:p>
        </w:tc>
      </w:tr>
    </w:tbl>
    <w:p w14:paraId="69F9148A" w14:textId="77777777" w:rsidR="009825B2" w:rsidRPr="00A20111" w:rsidRDefault="009825B2" w:rsidP="009825B2">
      <w:pPr>
        <w:rPr>
          <w:rFonts w:ascii="Cambria" w:hAnsi="Cambria" w:cs="Arial"/>
          <w:lang w:eastAsia="hu-HU"/>
        </w:rPr>
      </w:pPr>
    </w:p>
    <w:p w14:paraId="1395DE8F" w14:textId="77777777" w:rsidR="009825B2" w:rsidRPr="00A20111" w:rsidRDefault="009825B2" w:rsidP="009825B2">
      <w:pPr>
        <w:rPr>
          <w:rFonts w:ascii="Cambria" w:hAnsi="Cambria" w:cs="Arial"/>
          <w:b/>
        </w:rPr>
      </w:pPr>
    </w:p>
    <w:p w14:paraId="7787C10E" w14:textId="77777777" w:rsidR="009825B2" w:rsidRPr="00A20111" w:rsidRDefault="009825B2" w:rsidP="009825B2">
      <w:pPr>
        <w:rPr>
          <w:rFonts w:ascii="Cambria" w:hAnsi="Cambria" w:cs="Arial"/>
        </w:rPr>
      </w:pPr>
    </w:p>
    <w:p w14:paraId="2E061D43" w14:textId="77777777" w:rsidR="006A3C8D" w:rsidRPr="00A20111" w:rsidRDefault="006A3C8D">
      <w:pPr>
        <w:rPr>
          <w:rFonts w:ascii="Cambria" w:hAnsi="Cambria"/>
        </w:rPr>
      </w:pPr>
    </w:p>
    <w:sectPr w:rsidR="006A3C8D" w:rsidRPr="00A20111" w:rsidSect="006A3C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emes Krisztina" w:date="2019-05-08T11:12:00Z" w:initials="NK">
    <w:p w14:paraId="1A02C57C" w14:textId="77777777" w:rsidR="00BF00E8" w:rsidRDefault="00BF00E8">
      <w:pPr>
        <w:pStyle w:val="Jegyzetszveg"/>
      </w:pPr>
      <w:r>
        <w:rPr>
          <w:rStyle w:val="Jegyzethivatkozs"/>
        </w:rPr>
        <w:annotationRef/>
      </w:r>
      <w:r>
        <w:t>Kérném ellenőrizni az adatokat, mert a referenciakövetelményt is ehhez igazítjuk.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02C5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AC07" w14:textId="77777777" w:rsidR="00A723B0" w:rsidRDefault="00A723B0" w:rsidP="001C0E2E">
      <w:pPr>
        <w:spacing w:after="0" w:line="240" w:lineRule="auto"/>
      </w:pPr>
      <w:r>
        <w:separator/>
      </w:r>
    </w:p>
  </w:endnote>
  <w:endnote w:type="continuationSeparator" w:id="0">
    <w:p w14:paraId="72AA11E7" w14:textId="77777777" w:rsidR="00A723B0" w:rsidRDefault="00A723B0" w:rsidP="001C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_PFL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16"/>
        <w:szCs w:val="16"/>
      </w:rPr>
      <w:id w:val="-1016004672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B448D" w14:textId="77777777" w:rsidR="00BF00E8" w:rsidRPr="00C13EF3" w:rsidRDefault="00BF00E8" w:rsidP="001C3E35">
            <w:pPr>
              <w:pStyle w:val="llb"/>
              <w:tabs>
                <w:tab w:val="left" w:pos="3119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C13EF3">
              <w:rPr>
                <w:rFonts w:ascii="Bookman Old Style" w:hAnsi="Bookman Old Style"/>
                <w:sz w:val="16"/>
                <w:szCs w:val="16"/>
              </w:rPr>
              <w:t>oldal</w:t>
            </w:r>
            <w:proofErr w:type="gramEnd"/>
            <w:r w:rsidRPr="00C13EF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51478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11</w:t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C13EF3">
              <w:rPr>
                <w:rFonts w:ascii="Bookman Old Style" w:hAnsi="Bookman Old Style"/>
                <w:sz w:val="16"/>
                <w:szCs w:val="16"/>
              </w:rPr>
              <w:t xml:space="preserve"> / </w:t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51478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14</w:t>
            </w:r>
            <w:r w:rsidRPr="00C13EF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E1760B" w14:textId="77777777" w:rsidR="00BF00E8" w:rsidRPr="00C13EF3" w:rsidRDefault="00BF00E8">
    <w:pPr>
      <w:pStyle w:val="llb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60C7" w14:textId="77777777" w:rsidR="00A723B0" w:rsidRDefault="00A723B0" w:rsidP="001C0E2E">
      <w:pPr>
        <w:spacing w:after="0" w:line="240" w:lineRule="auto"/>
      </w:pPr>
      <w:r>
        <w:separator/>
      </w:r>
    </w:p>
  </w:footnote>
  <w:footnote w:type="continuationSeparator" w:id="0">
    <w:p w14:paraId="76C9AF42" w14:textId="77777777" w:rsidR="00A723B0" w:rsidRDefault="00A723B0" w:rsidP="001C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C9A"/>
    <w:multiLevelType w:val="hybridMultilevel"/>
    <w:tmpl w:val="7DD03C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76E1"/>
    <w:multiLevelType w:val="hybridMultilevel"/>
    <w:tmpl w:val="8424BF8A"/>
    <w:lvl w:ilvl="0" w:tplc="7ED66EF8">
      <w:start w:val="3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9D70A0"/>
    <w:multiLevelType w:val="hybridMultilevel"/>
    <w:tmpl w:val="CF14D81C"/>
    <w:lvl w:ilvl="0" w:tplc="9C760A56">
      <w:start w:val="7555"/>
      <w:numFmt w:val="bullet"/>
      <w:lvlText w:val="-"/>
      <w:lvlJc w:val="left"/>
      <w:pPr>
        <w:ind w:left="720" w:hanging="360"/>
      </w:pPr>
      <w:rPr>
        <w:rFonts w:ascii="Myriad_PFL" w:eastAsia="Times New Roman" w:hAnsi="Myriad_PF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7F2A"/>
    <w:multiLevelType w:val="hybridMultilevel"/>
    <w:tmpl w:val="0102E6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13FA"/>
    <w:multiLevelType w:val="hybridMultilevel"/>
    <w:tmpl w:val="1C4AB3BC"/>
    <w:lvl w:ilvl="0" w:tplc="CF20B83C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  <w:bCs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AE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mes Krisztina">
    <w15:presenceInfo w15:providerId="AD" w15:userId="S-1-5-21-3147819995-594392546-1609382531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2"/>
    <w:rsid w:val="00007882"/>
    <w:rsid w:val="00025A83"/>
    <w:rsid w:val="00025BA1"/>
    <w:rsid w:val="00051DFF"/>
    <w:rsid w:val="000650F3"/>
    <w:rsid w:val="000824FC"/>
    <w:rsid w:val="000A30AB"/>
    <w:rsid w:val="000B2092"/>
    <w:rsid w:val="000D28FC"/>
    <w:rsid w:val="000E192F"/>
    <w:rsid w:val="000F11D0"/>
    <w:rsid w:val="001151E1"/>
    <w:rsid w:val="001443B1"/>
    <w:rsid w:val="001507B2"/>
    <w:rsid w:val="0016593A"/>
    <w:rsid w:val="001B18DD"/>
    <w:rsid w:val="001C0331"/>
    <w:rsid w:val="001C0E2E"/>
    <w:rsid w:val="001C3E35"/>
    <w:rsid w:val="001F2322"/>
    <w:rsid w:val="001F4E35"/>
    <w:rsid w:val="002016B5"/>
    <w:rsid w:val="002121F1"/>
    <w:rsid w:val="00216D9A"/>
    <w:rsid w:val="00217D28"/>
    <w:rsid w:val="0023366C"/>
    <w:rsid w:val="00265C6E"/>
    <w:rsid w:val="002729CD"/>
    <w:rsid w:val="0027589F"/>
    <w:rsid w:val="0027609C"/>
    <w:rsid w:val="0029545B"/>
    <w:rsid w:val="002A3AC0"/>
    <w:rsid w:val="002B7AB8"/>
    <w:rsid w:val="002D6F4F"/>
    <w:rsid w:val="002F41B4"/>
    <w:rsid w:val="003014DD"/>
    <w:rsid w:val="00305B23"/>
    <w:rsid w:val="003256FA"/>
    <w:rsid w:val="00333110"/>
    <w:rsid w:val="00335CA8"/>
    <w:rsid w:val="00376470"/>
    <w:rsid w:val="00387D70"/>
    <w:rsid w:val="003D0451"/>
    <w:rsid w:val="003E1F85"/>
    <w:rsid w:val="003F469F"/>
    <w:rsid w:val="0041004E"/>
    <w:rsid w:val="00414305"/>
    <w:rsid w:val="00460750"/>
    <w:rsid w:val="004865CA"/>
    <w:rsid w:val="00491296"/>
    <w:rsid w:val="004935FB"/>
    <w:rsid w:val="004947A7"/>
    <w:rsid w:val="004A2D55"/>
    <w:rsid w:val="004A4810"/>
    <w:rsid w:val="004C312D"/>
    <w:rsid w:val="004F49AB"/>
    <w:rsid w:val="0050249C"/>
    <w:rsid w:val="005024B6"/>
    <w:rsid w:val="00514782"/>
    <w:rsid w:val="00515736"/>
    <w:rsid w:val="00520DEB"/>
    <w:rsid w:val="005243FD"/>
    <w:rsid w:val="0053235E"/>
    <w:rsid w:val="005411E5"/>
    <w:rsid w:val="00565CD0"/>
    <w:rsid w:val="00596AB0"/>
    <w:rsid w:val="005B2A2A"/>
    <w:rsid w:val="005B3069"/>
    <w:rsid w:val="005D7079"/>
    <w:rsid w:val="005E5747"/>
    <w:rsid w:val="005F1945"/>
    <w:rsid w:val="006021EC"/>
    <w:rsid w:val="00617922"/>
    <w:rsid w:val="00620931"/>
    <w:rsid w:val="006461B6"/>
    <w:rsid w:val="006642A7"/>
    <w:rsid w:val="0066794A"/>
    <w:rsid w:val="00692751"/>
    <w:rsid w:val="00694BAD"/>
    <w:rsid w:val="006A0DD8"/>
    <w:rsid w:val="006A3C8D"/>
    <w:rsid w:val="006B2327"/>
    <w:rsid w:val="006E0F04"/>
    <w:rsid w:val="006F19B9"/>
    <w:rsid w:val="006F5224"/>
    <w:rsid w:val="007000B4"/>
    <w:rsid w:val="007123EF"/>
    <w:rsid w:val="00742524"/>
    <w:rsid w:val="00765727"/>
    <w:rsid w:val="007A1002"/>
    <w:rsid w:val="007C1FE3"/>
    <w:rsid w:val="007C2A12"/>
    <w:rsid w:val="007C5E98"/>
    <w:rsid w:val="007E1430"/>
    <w:rsid w:val="007E2367"/>
    <w:rsid w:val="007E753F"/>
    <w:rsid w:val="008008AF"/>
    <w:rsid w:val="00813952"/>
    <w:rsid w:val="00815F6A"/>
    <w:rsid w:val="0082771A"/>
    <w:rsid w:val="0083439B"/>
    <w:rsid w:val="00841BE9"/>
    <w:rsid w:val="00862668"/>
    <w:rsid w:val="00864412"/>
    <w:rsid w:val="008667BD"/>
    <w:rsid w:val="00873BEC"/>
    <w:rsid w:val="00880274"/>
    <w:rsid w:val="0088289C"/>
    <w:rsid w:val="008A6048"/>
    <w:rsid w:val="008D60DD"/>
    <w:rsid w:val="008D6583"/>
    <w:rsid w:val="008E4B31"/>
    <w:rsid w:val="0090079B"/>
    <w:rsid w:val="00915151"/>
    <w:rsid w:val="00925B64"/>
    <w:rsid w:val="0093699D"/>
    <w:rsid w:val="009735F6"/>
    <w:rsid w:val="009769BA"/>
    <w:rsid w:val="009825B2"/>
    <w:rsid w:val="00984E02"/>
    <w:rsid w:val="009938D4"/>
    <w:rsid w:val="009A1237"/>
    <w:rsid w:val="009B14BF"/>
    <w:rsid w:val="009B3BE1"/>
    <w:rsid w:val="009B4480"/>
    <w:rsid w:val="009B59A2"/>
    <w:rsid w:val="009B5DE5"/>
    <w:rsid w:val="009F1BEF"/>
    <w:rsid w:val="009F1FAC"/>
    <w:rsid w:val="00A1628E"/>
    <w:rsid w:val="00A1749E"/>
    <w:rsid w:val="00A20111"/>
    <w:rsid w:val="00A2730C"/>
    <w:rsid w:val="00A37EC4"/>
    <w:rsid w:val="00A43D19"/>
    <w:rsid w:val="00A45AA5"/>
    <w:rsid w:val="00A52C96"/>
    <w:rsid w:val="00A66338"/>
    <w:rsid w:val="00A723B0"/>
    <w:rsid w:val="00A728EA"/>
    <w:rsid w:val="00A76462"/>
    <w:rsid w:val="00A83EB8"/>
    <w:rsid w:val="00A938BA"/>
    <w:rsid w:val="00A96CD8"/>
    <w:rsid w:val="00AA6822"/>
    <w:rsid w:val="00AB159E"/>
    <w:rsid w:val="00AC2EF7"/>
    <w:rsid w:val="00AD36C9"/>
    <w:rsid w:val="00AF7B63"/>
    <w:rsid w:val="00B07FF1"/>
    <w:rsid w:val="00B21A5E"/>
    <w:rsid w:val="00B3275A"/>
    <w:rsid w:val="00B46058"/>
    <w:rsid w:val="00B67A0E"/>
    <w:rsid w:val="00B700A6"/>
    <w:rsid w:val="00B7675D"/>
    <w:rsid w:val="00B8011D"/>
    <w:rsid w:val="00B81758"/>
    <w:rsid w:val="00BA1D2E"/>
    <w:rsid w:val="00BA340F"/>
    <w:rsid w:val="00BB1952"/>
    <w:rsid w:val="00BB7FED"/>
    <w:rsid w:val="00BC22E0"/>
    <w:rsid w:val="00BE312E"/>
    <w:rsid w:val="00BE5FDA"/>
    <w:rsid w:val="00BE759C"/>
    <w:rsid w:val="00BF00E8"/>
    <w:rsid w:val="00BF60CC"/>
    <w:rsid w:val="00C04A14"/>
    <w:rsid w:val="00C0537F"/>
    <w:rsid w:val="00C13EF3"/>
    <w:rsid w:val="00C22D91"/>
    <w:rsid w:val="00C37184"/>
    <w:rsid w:val="00C5374B"/>
    <w:rsid w:val="00C670E0"/>
    <w:rsid w:val="00C87FAB"/>
    <w:rsid w:val="00CA03E2"/>
    <w:rsid w:val="00CA465D"/>
    <w:rsid w:val="00CB2250"/>
    <w:rsid w:val="00CB3A5C"/>
    <w:rsid w:val="00CD5460"/>
    <w:rsid w:val="00CE55D9"/>
    <w:rsid w:val="00D01B24"/>
    <w:rsid w:val="00D02CD6"/>
    <w:rsid w:val="00D069A4"/>
    <w:rsid w:val="00D66747"/>
    <w:rsid w:val="00D70B42"/>
    <w:rsid w:val="00DB278E"/>
    <w:rsid w:val="00DB54B3"/>
    <w:rsid w:val="00DB59F8"/>
    <w:rsid w:val="00DC7E2F"/>
    <w:rsid w:val="00E075FA"/>
    <w:rsid w:val="00E161D2"/>
    <w:rsid w:val="00E16E15"/>
    <w:rsid w:val="00E23FEE"/>
    <w:rsid w:val="00E27747"/>
    <w:rsid w:val="00E7438B"/>
    <w:rsid w:val="00E8583C"/>
    <w:rsid w:val="00E944B1"/>
    <w:rsid w:val="00EA39C5"/>
    <w:rsid w:val="00EB232D"/>
    <w:rsid w:val="00EB4BCC"/>
    <w:rsid w:val="00EB7474"/>
    <w:rsid w:val="00EC41BB"/>
    <w:rsid w:val="00EE3C24"/>
    <w:rsid w:val="00F00C9D"/>
    <w:rsid w:val="00F05728"/>
    <w:rsid w:val="00F1409E"/>
    <w:rsid w:val="00F47E07"/>
    <w:rsid w:val="00F51CB1"/>
    <w:rsid w:val="00F6220C"/>
    <w:rsid w:val="00F62451"/>
    <w:rsid w:val="00F6380C"/>
    <w:rsid w:val="00F80A57"/>
    <w:rsid w:val="00F85C79"/>
    <w:rsid w:val="00F92485"/>
    <w:rsid w:val="00FA0E28"/>
    <w:rsid w:val="00FA174D"/>
    <w:rsid w:val="00FA5CC0"/>
    <w:rsid w:val="00FA6D3E"/>
    <w:rsid w:val="00FB5412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6F8A"/>
  <w15:docId w15:val="{D1A278D9-CD83-413D-BF27-B0635B6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C6E"/>
    <w:pPr>
      <w:spacing w:line="288" w:lineRule="auto"/>
    </w:pPr>
    <w:rPr>
      <w:rFonts w:eastAsiaTheme="minorEastAsia"/>
      <w:sz w:val="21"/>
      <w:szCs w:val="21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825B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25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25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25B2"/>
    <w:rPr>
      <w:rFonts w:asciiTheme="majorHAnsi" w:eastAsiaTheme="majorEastAsia" w:hAnsiTheme="majorHAnsi" w:cstheme="majorBidi"/>
      <w:color w:val="1C6194" w:themeColor="accent6" w:themeShade="BF"/>
      <w:sz w:val="40"/>
      <w:szCs w:val="40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9825B2"/>
    <w:rPr>
      <w:rFonts w:asciiTheme="majorHAnsi" w:eastAsiaTheme="majorEastAsia" w:hAnsiTheme="majorHAnsi" w:cstheme="majorBidi"/>
      <w:color w:val="1C6194" w:themeColor="accent6" w:themeShade="BF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9825B2"/>
    <w:rPr>
      <w:rFonts w:asciiTheme="majorHAnsi" w:eastAsiaTheme="majorEastAsia" w:hAnsiTheme="majorHAnsi" w:cstheme="majorBidi"/>
      <w:color w:val="1C6194" w:themeColor="accent6" w:themeShade="BF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9825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9825B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table" w:styleId="Rcsostblzat">
    <w:name w:val="Table Grid"/>
    <w:basedOn w:val="Normltblzat"/>
    <w:uiPriority w:val="39"/>
    <w:rsid w:val="009825B2"/>
    <w:pPr>
      <w:spacing w:after="0" w:line="240" w:lineRule="auto"/>
    </w:pPr>
    <w:rPr>
      <w:rFonts w:eastAsiaTheme="minorEastAsia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aliases w:val="Char Char Char, Char Char Char, Char Char"/>
    <w:basedOn w:val="Norml"/>
    <w:link w:val="NormlWebChar"/>
    <w:uiPriority w:val="99"/>
    <w:qFormat/>
    <w:rsid w:val="009825B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ormlWebChar">
    <w:name w:val="Normál (Web) Char"/>
    <w:aliases w:val="Char Char Char Char, Char Char Char Char, Char Char Char1"/>
    <w:link w:val="NormlWeb"/>
    <w:uiPriority w:val="99"/>
    <w:locked/>
    <w:rsid w:val="009825B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aliases w:val="Colorful Shading Accent 3,Welt L,lista_2,Színes lista – 1. jelölőszín1,bekezdés1,List Paragraph,Bullet List,FooterText,numbered,Paragraphe de liste1,Bulletr List Paragraph,列出段落,列出段落1,Listeafsnit1,Parágrafo da Lista1,Dot pt,Bullet_1"/>
    <w:basedOn w:val="Norml"/>
    <w:link w:val="ListaszerbekezdsChar"/>
    <w:uiPriority w:val="34"/>
    <w:qFormat/>
    <w:rsid w:val="009825B2"/>
    <w:pPr>
      <w:ind w:left="720"/>
      <w:contextualSpacing/>
    </w:pPr>
  </w:style>
  <w:style w:type="character" w:customStyle="1" w:styleId="ListaszerbekezdsChar">
    <w:name w:val="Listaszerű bekezdés Char"/>
    <w:aliases w:val="Colorful Shading Accent 3 Char,Welt L Char,lista_2 Char,Színes lista – 1. jelölőszín1 Char,bekezdés1 Char,List Paragraph Char,Bullet List Char,FooterText Char,numbered Char,Paragraphe de liste1 Char,Bulletr List Paragraph Char"/>
    <w:link w:val="Listaszerbekezds"/>
    <w:uiPriority w:val="34"/>
    <w:locked/>
    <w:rsid w:val="009825B2"/>
    <w:rPr>
      <w:rFonts w:eastAsiaTheme="minorEastAsia"/>
      <w:sz w:val="21"/>
      <w:szCs w:val="21"/>
      <w:lang w:eastAsia="en-US"/>
    </w:rPr>
  </w:style>
  <w:style w:type="paragraph" w:styleId="Jegyzetszveg">
    <w:name w:val="annotation text"/>
    <w:aliases w:val=" Char3,Char3,Char Char Char Char2, Char11,Char8,Char11 Char"/>
    <w:basedOn w:val="Norml"/>
    <w:link w:val="JegyzetszvegChar"/>
    <w:uiPriority w:val="99"/>
    <w:rsid w:val="009825B2"/>
    <w:pPr>
      <w:spacing w:after="0" w:line="240" w:lineRule="auto"/>
    </w:pPr>
    <w:rPr>
      <w:rFonts w:ascii="Myriad_PFL" w:eastAsia="Times New Roman" w:hAnsi="Myriad_PFL" w:cs="Times New Roman"/>
      <w:sz w:val="20"/>
      <w:szCs w:val="20"/>
    </w:rPr>
  </w:style>
  <w:style w:type="character" w:customStyle="1" w:styleId="JegyzetszvegChar">
    <w:name w:val="Jegyzetszöveg Char"/>
    <w:aliases w:val=" Char3 Char,Char3 Char,Char Char Char Char2 Char, Char11 Char,Char8 Char,Char11 Char Char"/>
    <w:basedOn w:val="Bekezdsalapbettpusa"/>
    <w:link w:val="Jegyzetszveg"/>
    <w:uiPriority w:val="99"/>
    <w:rsid w:val="009825B2"/>
    <w:rPr>
      <w:rFonts w:ascii="Myriad_PFL" w:eastAsia="Times New Roman" w:hAnsi="Myriad_PFL" w:cs="Times New Roman"/>
      <w:sz w:val="20"/>
      <w:szCs w:val="20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825B2"/>
    <w:rPr>
      <w:sz w:val="16"/>
      <w:szCs w:val="16"/>
    </w:rPr>
  </w:style>
  <w:style w:type="character" w:styleId="Hiperhivatkozs">
    <w:name w:val="Hyperlink"/>
    <w:rsid w:val="009825B2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825B2"/>
    <w:rPr>
      <w:i/>
      <w:iCs/>
      <w:color w:val="2683C6" w:themeColor="accent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5B2"/>
    <w:rPr>
      <w:rFonts w:ascii="Segoe UI" w:eastAsiaTheme="minorEastAsia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C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0E2E"/>
    <w:rPr>
      <w:rFonts w:eastAsiaTheme="minorEastAsia"/>
      <w:sz w:val="21"/>
      <w:szCs w:val="21"/>
      <w:lang w:eastAsia="en-US"/>
    </w:rPr>
  </w:style>
  <w:style w:type="paragraph" w:styleId="llb">
    <w:name w:val="footer"/>
    <w:basedOn w:val="Norml"/>
    <w:link w:val="llbChar"/>
    <w:uiPriority w:val="99"/>
    <w:unhideWhenUsed/>
    <w:rsid w:val="001C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0E2E"/>
    <w:rPr>
      <w:rFonts w:eastAsiaTheme="minorEastAsia"/>
      <w:sz w:val="21"/>
      <w:szCs w:val="21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278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278E"/>
    <w:rPr>
      <w:rFonts w:ascii="Myriad_PFL" w:eastAsiaTheme="minorEastAsia" w:hAnsi="Myriad_PFL" w:cs="Times New Roman"/>
      <w:b/>
      <w:bCs/>
      <w:sz w:val="20"/>
      <w:szCs w:val="20"/>
      <w:lang w:eastAsia="en-US"/>
    </w:rPr>
  </w:style>
  <w:style w:type="paragraph" w:customStyle="1" w:styleId="tbl-cod">
    <w:name w:val="tbl-cod"/>
    <w:basedOn w:val="Norml"/>
    <w:rsid w:val="00A4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txt">
    <w:name w:val="tbl-txt"/>
    <w:basedOn w:val="Norml"/>
    <w:rsid w:val="00A4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E5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5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53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1895654851">
              <w:marLeft w:val="-60"/>
              <w:marRight w:val="0"/>
              <w:marTop w:val="0"/>
              <w:marBottom w:val="300"/>
              <w:divBdr>
                <w:top w:val="single" w:sz="6" w:space="3" w:color="E6E6E6"/>
                <w:left w:val="none" w:sz="0" w:space="3" w:color="auto"/>
                <w:bottom w:val="single" w:sz="6" w:space="3" w:color="E6E6E6"/>
                <w:right w:val="none" w:sz="0" w:space="3" w:color="auto"/>
              </w:divBdr>
              <w:divsChild>
                <w:div w:id="431516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6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50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2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70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2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19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1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88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76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1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48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18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29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0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6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4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8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61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30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21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9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67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4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0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78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3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59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5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4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ízkék">
  <a:themeElements>
    <a:clrScheme name="Kék–zöld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3151</Words>
  <Characters>21743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Krisztina</dc:creator>
  <cp:lastModifiedBy>Nemes Krisztina</cp:lastModifiedBy>
  <cp:revision>18</cp:revision>
  <cp:lastPrinted>2018-10-30T07:22:00Z</cp:lastPrinted>
  <dcterms:created xsi:type="dcterms:W3CDTF">2019-01-17T07:15:00Z</dcterms:created>
  <dcterms:modified xsi:type="dcterms:W3CDTF">2019-05-08T10:10:00Z</dcterms:modified>
</cp:coreProperties>
</file>