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244B" w:rsidRPr="006D4FE7" w:rsidRDefault="0015244B" w:rsidP="0015244B">
      <w:pPr>
        <w:jc w:val="center"/>
        <w:rPr>
          <w:rFonts w:ascii="Arial Narrow" w:hAnsi="Arial Narrow"/>
          <w:b/>
          <w:sz w:val="28"/>
          <w:szCs w:val="24"/>
        </w:rPr>
      </w:pPr>
      <w:bookmarkStart w:id="0" w:name="_GoBack"/>
      <w:bookmarkEnd w:id="0"/>
      <w:r w:rsidRPr="006D4FE7">
        <w:rPr>
          <w:rFonts w:ascii="Arial Narrow" w:hAnsi="Arial Narrow"/>
          <w:b/>
          <w:sz w:val="28"/>
          <w:szCs w:val="24"/>
        </w:rPr>
        <w:t>SÜLYSÁP VÁROS ÖNKORMÁNYZATA</w:t>
      </w:r>
    </w:p>
    <w:p w:rsidR="0015244B" w:rsidRPr="00A7126C" w:rsidRDefault="0015244B" w:rsidP="0015244B">
      <w:pPr>
        <w:jc w:val="center"/>
        <w:rPr>
          <w:rFonts w:ascii="Arial Narrow" w:hAnsi="Arial Narrow"/>
          <w:sz w:val="24"/>
          <w:szCs w:val="24"/>
        </w:rPr>
      </w:pPr>
      <w:r w:rsidRPr="00A7126C">
        <w:rPr>
          <w:rFonts w:ascii="Arial Narrow" w:hAnsi="Arial Narrow"/>
          <w:sz w:val="24"/>
          <w:szCs w:val="24"/>
        </w:rPr>
        <w:t>PÉNZÜGYI, VÁROSFEJLESZTÉSI ÉS ÜGYRENDI BIZOTTSÁGA</w:t>
      </w:r>
      <w:r>
        <w:rPr>
          <w:rFonts w:ascii="Arial Narrow" w:hAnsi="Arial Narrow"/>
          <w:sz w:val="24"/>
          <w:szCs w:val="24"/>
        </w:rPr>
        <w:t xml:space="preserve"> </w:t>
      </w:r>
      <w:r w:rsidRPr="00A7126C">
        <w:rPr>
          <w:rFonts w:ascii="Arial Narrow" w:hAnsi="Arial Narrow"/>
          <w:sz w:val="24"/>
          <w:szCs w:val="24"/>
        </w:rPr>
        <w:t>ELNÖKÉTŐL</w:t>
      </w:r>
    </w:p>
    <w:p w:rsidR="0015244B" w:rsidRPr="000C5CBE" w:rsidRDefault="0015244B" w:rsidP="0015244B">
      <w:pPr>
        <w:rPr>
          <w:rFonts w:ascii="Arial Narrow" w:hAnsi="Arial Narrow"/>
        </w:rPr>
      </w:pPr>
      <w:r>
        <w:rPr>
          <w:rFonts w:ascii="Arial Narrow" w:hAnsi="Arial Narrow"/>
          <w:noProof/>
          <w:lang w:eastAsia="hu-HU"/>
        </w:rPr>
        <mc:AlternateContent>
          <mc:Choice Requires="wps">
            <w:drawing>
              <wp:anchor distT="0" distB="0" distL="114300" distR="114300" simplePos="0" relativeHeight="251659264" behindDoc="0" locked="0" layoutInCell="1" allowOverlap="1" wp14:anchorId="6A769D1C" wp14:editId="63763CDF">
                <wp:simplePos x="0" y="0"/>
                <wp:positionH relativeFrom="column">
                  <wp:posOffset>0</wp:posOffset>
                </wp:positionH>
                <wp:positionV relativeFrom="paragraph">
                  <wp:posOffset>46990</wp:posOffset>
                </wp:positionV>
                <wp:extent cx="5486400" cy="0"/>
                <wp:effectExtent l="5080" t="12700" r="13970" b="6350"/>
                <wp:wrapNone/>
                <wp:docPr id="1" name="Egyenes összekötő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3FF33A" id="Egyenes összekötő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7pt" to="6in,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"/>
            </w:pict>
          </mc:Fallback>
        </mc:AlternateContent>
      </w:r>
    </w:p>
    <w:p w:rsidR="0015244B" w:rsidRPr="00166C7C" w:rsidRDefault="0015244B" w:rsidP="0015244B">
      <w:pPr>
        <w:jc w:val="center"/>
        <w:rPr>
          <w:rFonts w:ascii="Arial Narrow" w:hAnsi="Arial Narrow"/>
        </w:rPr>
      </w:pPr>
    </w:p>
    <w:p w:rsidR="0015244B" w:rsidRPr="00A7126C" w:rsidRDefault="0015244B" w:rsidP="0015244B">
      <w:pPr>
        <w:jc w:val="center"/>
        <w:rPr>
          <w:rFonts w:ascii="Arial" w:hAnsi="Arial" w:cs="Arial"/>
          <w:b/>
          <w:sz w:val="32"/>
          <w:szCs w:val="32"/>
        </w:rPr>
      </w:pPr>
      <w:r w:rsidRPr="00A7126C">
        <w:rPr>
          <w:rFonts w:ascii="Arial" w:hAnsi="Arial" w:cs="Arial"/>
          <w:b/>
          <w:sz w:val="32"/>
          <w:szCs w:val="32"/>
        </w:rPr>
        <w:t>BESZÁMOLÓ</w:t>
      </w:r>
    </w:p>
    <w:p w:rsidR="0015244B" w:rsidRPr="00A7126C" w:rsidRDefault="0015244B" w:rsidP="0015244B">
      <w:pPr>
        <w:jc w:val="center"/>
        <w:rPr>
          <w:rFonts w:ascii="Arial Narrow" w:hAnsi="Arial Narrow"/>
          <w:sz w:val="24"/>
          <w:szCs w:val="24"/>
        </w:rPr>
      </w:pPr>
      <w:proofErr w:type="gramStart"/>
      <w:r w:rsidRPr="00A7126C">
        <w:rPr>
          <w:rFonts w:ascii="Arial Narrow" w:hAnsi="Arial Narrow"/>
          <w:sz w:val="24"/>
          <w:szCs w:val="24"/>
        </w:rPr>
        <w:t>a</w:t>
      </w:r>
      <w:proofErr w:type="gramEnd"/>
      <w:r w:rsidRPr="00A7126C">
        <w:rPr>
          <w:rFonts w:ascii="Arial Narrow" w:hAnsi="Arial Narrow"/>
          <w:sz w:val="24"/>
          <w:szCs w:val="24"/>
        </w:rPr>
        <w:t xml:space="preserve"> Bizottság 201</w:t>
      </w:r>
      <w:r>
        <w:rPr>
          <w:rFonts w:ascii="Arial Narrow" w:hAnsi="Arial Narrow"/>
          <w:sz w:val="24"/>
          <w:szCs w:val="24"/>
        </w:rPr>
        <w:t>6</w:t>
      </w:r>
      <w:r w:rsidRPr="00A7126C">
        <w:rPr>
          <w:rFonts w:ascii="Arial Narrow" w:hAnsi="Arial Narrow"/>
          <w:sz w:val="24"/>
          <w:szCs w:val="24"/>
        </w:rPr>
        <w:t>-201</w:t>
      </w:r>
      <w:r>
        <w:rPr>
          <w:rFonts w:ascii="Arial Narrow" w:hAnsi="Arial Narrow"/>
          <w:sz w:val="24"/>
          <w:szCs w:val="24"/>
        </w:rPr>
        <w:t>7</w:t>
      </w:r>
      <w:r w:rsidRPr="00A7126C">
        <w:rPr>
          <w:rFonts w:ascii="Arial Narrow" w:hAnsi="Arial Narrow"/>
          <w:sz w:val="24"/>
          <w:szCs w:val="24"/>
        </w:rPr>
        <w:t xml:space="preserve"> évi munkájáról</w:t>
      </w:r>
    </w:p>
    <w:p w:rsidR="0015244B" w:rsidRPr="00A7126C" w:rsidRDefault="0015244B" w:rsidP="0015244B">
      <w:pPr>
        <w:jc w:val="both"/>
        <w:rPr>
          <w:rFonts w:ascii="Arial Narrow" w:hAnsi="Arial Narrow"/>
          <w:sz w:val="24"/>
          <w:szCs w:val="24"/>
        </w:rPr>
      </w:pPr>
    </w:p>
    <w:p w:rsidR="0015244B" w:rsidRPr="00A7126C" w:rsidRDefault="0015244B" w:rsidP="0015244B">
      <w:pPr>
        <w:jc w:val="both"/>
        <w:rPr>
          <w:rFonts w:ascii="Arial Narrow" w:hAnsi="Arial Narrow"/>
          <w:sz w:val="24"/>
          <w:szCs w:val="24"/>
        </w:rPr>
      </w:pPr>
    </w:p>
    <w:p w:rsidR="0015244B" w:rsidRPr="00A7126C" w:rsidRDefault="0015244B" w:rsidP="0015244B">
      <w:pPr>
        <w:jc w:val="both"/>
        <w:rPr>
          <w:rFonts w:ascii="Arial Narrow" w:hAnsi="Arial Narrow"/>
          <w:b/>
          <w:sz w:val="24"/>
          <w:szCs w:val="24"/>
        </w:rPr>
      </w:pPr>
      <w:r w:rsidRPr="00A7126C">
        <w:rPr>
          <w:rFonts w:ascii="Arial Narrow" w:hAnsi="Arial Narrow"/>
          <w:b/>
          <w:sz w:val="24"/>
          <w:szCs w:val="24"/>
        </w:rPr>
        <w:t>Tisztelt Képviselő-testület!</w:t>
      </w:r>
    </w:p>
    <w:p w:rsidR="0015244B" w:rsidRPr="00A7126C" w:rsidRDefault="0015244B" w:rsidP="0015244B">
      <w:pPr>
        <w:jc w:val="both"/>
        <w:rPr>
          <w:rFonts w:ascii="Arial Narrow" w:hAnsi="Arial Narrow"/>
          <w:sz w:val="24"/>
          <w:szCs w:val="24"/>
        </w:rPr>
      </w:pPr>
    </w:p>
    <w:p w:rsidR="0015244B" w:rsidRPr="00A7126C" w:rsidRDefault="0015244B" w:rsidP="0015244B">
      <w:pPr>
        <w:ind w:firstLine="708"/>
        <w:jc w:val="both"/>
        <w:rPr>
          <w:rFonts w:ascii="Arial Narrow" w:hAnsi="Arial Narrow"/>
          <w:sz w:val="24"/>
          <w:szCs w:val="24"/>
        </w:rPr>
      </w:pPr>
      <w:r w:rsidRPr="00A7126C">
        <w:rPr>
          <w:rFonts w:ascii="Arial Narrow" w:hAnsi="Arial Narrow"/>
          <w:sz w:val="24"/>
          <w:szCs w:val="24"/>
        </w:rPr>
        <w:t>A</w:t>
      </w:r>
      <w:r>
        <w:rPr>
          <w:rFonts w:ascii="Arial Narrow" w:hAnsi="Arial Narrow"/>
          <w:sz w:val="24"/>
          <w:szCs w:val="24"/>
        </w:rPr>
        <w:t xml:space="preserve"> korábbi évek gyakorlatának megfelelően a</w:t>
      </w:r>
      <w:r w:rsidRPr="00A7126C">
        <w:rPr>
          <w:rFonts w:ascii="Arial Narrow" w:hAnsi="Arial Narrow"/>
          <w:sz w:val="24"/>
          <w:szCs w:val="24"/>
        </w:rPr>
        <w:t xml:space="preserve"> PVB</w:t>
      </w:r>
      <w:r>
        <w:rPr>
          <w:rFonts w:ascii="Arial Narrow" w:hAnsi="Arial Narrow"/>
          <w:sz w:val="24"/>
          <w:szCs w:val="24"/>
        </w:rPr>
        <w:t xml:space="preserve"> ebben</w:t>
      </w:r>
      <w:r w:rsidRPr="00A7126C">
        <w:rPr>
          <w:rFonts w:ascii="Arial Narrow" w:hAnsi="Arial Narrow"/>
          <w:sz w:val="24"/>
          <w:szCs w:val="24"/>
        </w:rPr>
        <w:t xml:space="preserve"> </w:t>
      </w:r>
      <w:r>
        <w:rPr>
          <w:rFonts w:ascii="Arial Narrow" w:hAnsi="Arial Narrow"/>
          <w:sz w:val="24"/>
          <w:szCs w:val="24"/>
        </w:rPr>
        <w:t xml:space="preserve">a beszámolási időszakban is </w:t>
      </w:r>
      <w:r w:rsidRPr="00A7126C">
        <w:rPr>
          <w:rFonts w:ascii="Arial Narrow" w:hAnsi="Arial Narrow"/>
          <w:sz w:val="24"/>
          <w:szCs w:val="24"/>
        </w:rPr>
        <w:t>alapvetően az Önkormányzat munkatervéhez igazodóan</w:t>
      </w:r>
      <w:r>
        <w:rPr>
          <w:rFonts w:ascii="Arial Narrow" w:hAnsi="Arial Narrow"/>
          <w:sz w:val="24"/>
          <w:szCs w:val="24"/>
        </w:rPr>
        <w:t>, a saját munkatervének megfelelően</w:t>
      </w:r>
      <w:r w:rsidRPr="00A7126C">
        <w:rPr>
          <w:rFonts w:ascii="Arial Narrow" w:hAnsi="Arial Narrow"/>
          <w:sz w:val="24"/>
          <w:szCs w:val="24"/>
        </w:rPr>
        <w:t xml:space="preserve"> vég</w:t>
      </w:r>
      <w:r>
        <w:rPr>
          <w:rFonts w:ascii="Arial Narrow" w:hAnsi="Arial Narrow"/>
          <w:sz w:val="24"/>
          <w:szCs w:val="24"/>
        </w:rPr>
        <w:t xml:space="preserve">ezte munkáját. Változatlanul </w:t>
      </w:r>
      <w:r w:rsidRPr="00A7126C">
        <w:rPr>
          <w:rFonts w:ascii="Arial Narrow" w:hAnsi="Arial Narrow"/>
          <w:sz w:val="24"/>
          <w:szCs w:val="24"/>
        </w:rPr>
        <w:t>természetes</w:t>
      </w:r>
      <w:r>
        <w:rPr>
          <w:rFonts w:ascii="Arial Narrow" w:hAnsi="Arial Narrow"/>
          <w:sz w:val="24"/>
          <w:szCs w:val="24"/>
        </w:rPr>
        <w:t xml:space="preserve"> az is, hogy az előre tervezett témák kiegészülnek </w:t>
      </w:r>
      <w:r w:rsidRPr="00A7126C">
        <w:rPr>
          <w:rFonts w:ascii="Arial Narrow" w:hAnsi="Arial Narrow"/>
          <w:sz w:val="24"/>
          <w:szCs w:val="24"/>
        </w:rPr>
        <w:t>az aktuálisan felmerülő kérdések</w:t>
      </w:r>
      <w:r>
        <w:rPr>
          <w:rFonts w:ascii="Arial Narrow" w:hAnsi="Arial Narrow"/>
          <w:sz w:val="24"/>
          <w:szCs w:val="24"/>
        </w:rPr>
        <w:t>kel</w:t>
      </w:r>
      <w:r w:rsidRPr="00A7126C">
        <w:rPr>
          <w:rFonts w:ascii="Arial Narrow" w:hAnsi="Arial Narrow"/>
          <w:sz w:val="24"/>
          <w:szCs w:val="24"/>
        </w:rPr>
        <w:t>, feladatok</w:t>
      </w:r>
      <w:r>
        <w:rPr>
          <w:rFonts w:ascii="Arial Narrow" w:hAnsi="Arial Narrow"/>
          <w:sz w:val="24"/>
          <w:szCs w:val="24"/>
        </w:rPr>
        <w:t>kal</w:t>
      </w:r>
      <w:r w:rsidRPr="00A7126C">
        <w:rPr>
          <w:rFonts w:ascii="Arial Narrow" w:hAnsi="Arial Narrow"/>
          <w:sz w:val="24"/>
          <w:szCs w:val="24"/>
        </w:rPr>
        <w:t>, javaslatok</w:t>
      </w:r>
      <w:r>
        <w:rPr>
          <w:rFonts w:ascii="Arial Narrow" w:hAnsi="Arial Narrow"/>
          <w:sz w:val="24"/>
          <w:szCs w:val="24"/>
        </w:rPr>
        <w:t>kal.</w:t>
      </w:r>
      <w:r w:rsidRPr="00A7126C">
        <w:rPr>
          <w:rFonts w:ascii="Arial Narrow" w:hAnsi="Arial Narrow"/>
          <w:sz w:val="24"/>
          <w:szCs w:val="24"/>
        </w:rPr>
        <w:t xml:space="preserve"> </w:t>
      </w:r>
      <w:r>
        <w:rPr>
          <w:rFonts w:ascii="Arial Narrow" w:hAnsi="Arial Narrow"/>
          <w:sz w:val="24"/>
          <w:szCs w:val="24"/>
        </w:rPr>
        <w:t xml:space="preserve">Igen nagy jelentőségű körülménynek tekintjük, hogy a bizottság tagja több éve együtt dolgozó, tapasztalt szakemberek és városunk kiváló ismerői, és ennek nyilvánvalóan nagy szerepe van abban, hogy Sülysáp működése pénzügyi szempontból hosszú évek óta stabil és kiegyensúlyozott, fejlesztési erőfeszítései és a városvezetés ebben végzett munkája pedig sikeresnek, eredményesnek bizonyulnak. Az Önkormányzat és szakbizottságai – közöttük a Pénzügyi és Városfejlesztési Bizottság is - </w:t>
      </w:r>
      <w:r w:rsidRPr="00A7126C">
        <w:rPr>
          <w:rFonts w:ascii="Arial Narrow" w:hAnsi="Arial Narrow"/>
          <w:sz w:val="24"/>
          <w:szCs w:val="24"/>
        </w:rPr>
        <w:t xml:space="preserve">„összeszokott” testületek, </w:t>
      </w:r>
      <w:r>
        <w:rPr>
          <w:rFonts w:ascii="Arial Narrow" w:hAnsi="Arial Narrow"/>
          <w:sz w:val="24"/>
          <w:szCs w:val="24"/>
        </w:rPr>
        <w:t xml:space="preserve">és ez önmagában is támogatja </w:t>
      </w:r>
      <w:r w:rsidRPr="00A7126C">
        <w:rPr>
          <w:rFonts w:ascii="Arial Narrow" w:hAnsi="Arial Narrow"/>
          <w:sz w:val="24"/>
          <w:szCs w:val="24"/>
        </w:rPr>
        <w:t>a ciklusokon átívelő, stabil és következetes városmenedzselés</w:t>
      </w:r>
      <w:r>
        <w:rPr>
          <w:rFonts w:ascii="Arial Narrow" w:hAnsi="Arial Narrow"/>
          <w:sz w:val="24"/>
          <w:szCs w:val="24"/>
        </w:rPr>
        <w:t>t.</w:t>
      </w:r>
      <w:r w:rsidRPr="00A7126C">
        <w:rPr>
          <w:rFonts w:ascii="Arial Narrow" w:hAnsi="Arial Narrow"/>
          <w:sz w:val="24"/>
          <w:szCs w:val="24"/>
        </w:rPr>
        <w:t xml:space="preserve"> </w:t>
      </w:r>
    </w:p>
    <w:p w:rsidR="0015244B" w:rsidRPr="00A7126C" w:rsidRDefault="0015244B" w:rsidP="0015244B">
      <w:pPr>
        <w:ind w:firstLine="708"/>
        <w:jc w:val="both"/>
        <w:rPr>
          <w:rFonts w:ascii="Arial Narrow" w:hAnsi="Arial Narrow"/>
          <w:sz w:val="24"/>
          <w:szCs w:val="24"/>
        </w:rPr>
      </w:pPr>
    </w:p>
    <w:p w:rsidR="0015244B" w:rsidRDefault="0015244B" w:rsidP="0015244B">
      <w:pPr>
        <w:ind w:firstLine="708"/>
        <w:jc w:val="both"/>
        <w:rPr>
          <w:rFonts w:ascii="Arial Narrow" w:hAnsi="Arial Narrow"/>
          <w:sz w:val="24"/>
          <w:szCs w:val="24"/>
        </w:rPr>
      </w:pPr>
      <w:r>
        <w:rPr>
          <w:rFonts w:ascii="Arial Narrow" w:hAnsi="Arial Narrow"/>
          <w:sz w:val="24"/>
          <w:szCs w:val="24"/>
        </w:rPr>
        <w:t xml:space="preserve">A városban élőként érzékelt, felismert, vagy a sülysápi emberektől kapott jelzések alapján napirendre tűzött kérdések, valamint a város folyamatos működtetése során visszatérő feladatok megválaszolásának, megoldásának előkészítése a Bizottság tagjainak személyes közreműködése mellett alapvetően a </w:t>
      </w:r>
      <w:r w:rsidRPr="00A7126C">
        <w:rPr>
          <w:rFonts w:ascii="Arial Narrow" w:hAnsi="Arial Narrow"/>
          <w:sz w:val="24"/>
          <w:szCs w:val="24"/>
        </w:rPr>
        <w:t xml:space="preserve">Polgármesteri Hivatal </w:t>
      </w:r>
      <w:r>
        <w:rPr>
          <w:rFonts w:ascii="Arial Narrow" w:hAnsi="Arial Narrow"/>
          <w:sz w:val="24"/>
          <w:szCs w:val="24"/>
        </w:rPr>
        <w:t>segítségével történik. Több éves tapasztalatunk, hogy a</w:t>
      </w:r>
      <w:r w:rsidRPr="00A7126C">
        <w:rPr>
          <w:rFonts w:ascii="Arial Narrow" w:hAnsi="Arial Narrow"/>
          <w:sz w:val="24"/>
          <w:szCs w:val="24"/>
        </w:rPr>
        <w:t xml:space="preserve"> Hivatal vezetője és munkatársai elkötelezetten végzik ezt a munkát, az előterjesztések szakmai színvonal</w:t>
      </w:r>
      <w:r>
        <w:rPr>
          <w:rFonts w:ascii="Arial Narrow" w:hAnsi="Arial Narrow"/>
          <w:sz w:val="24"/>
          <w:szCs w:val="24"/>
        </w:rPr>
        <w:t>a magas</w:t>
      </w:r>
      <w:r w:rsidRPr="00A7126C">
        <w:rPr>
          <w:rFonts w:ascii="Arial Narrow" w:hAnsi="Arial Narrow"/>
          <w:sz w:val="24"/>
          <w:szCs w:val="24"/>
        </w:rPr>
        <w:t>,</w:t>
      </w:r>
      <w:r>
        <w:rPr>
          <w:rFonts w:ascii="Arial Narrow" w:hAnsi="Arial Narrow"/>
          <w:sz w:val="24"/>
          <w:szCs w:val="24"/>
        </w:rPr>
        <w:t xml:space="preserve"> és a képviselői-hivatali együttműködésnek köszönhetően </w:t>
      </w:r>
      <w:r w:rsidRPr="00A7126C">
        <w:rPr>
          <w:rFonts w:ascii="Arial Narrow" w:hAnsi="Arial Narrow"/>
          <w:sz w:val="24"/>
          <w:szCs w:val="24"/>
        </w:rPr>
        <w:t>alapos</w:t>
      </w:r>
      <w:r>
        <w:rPr>
          <w:rFonts w:ascii="Arial Narrow" w:hAnsi="Arial Narrow"/>
          <w:sz w:val="24"/>
          <w:szCs w:val="24"/>
        </w:rPr>
        <w:t xml:space="preserve">, átgondolt. Örömünkre szolgált, hogy 2017-ben – ugyan nem minden területen és nem maradéktalanul – sikerült a Hivatal munkatársainak megbecsülésében és körülményeik javításában szerény előrehaladást elérni. Ezt a kérdést – látva a kihívásokat és megoldandó feladatokat – felszínen tartjuk, és a jövőben is minden tőlünk telhető eszközzel támogatni kívánjuk azoknak a körülményeknek biztosítását, amelyek a városunk, az itt élők érdekében dolgozók motiváltságát és megbecsülését javítják. Ebbe a körbe tartozó feladatnak tekintjük a TÁVÜSZ szerepének erősítését, menedzselési és szolgáltatási színvonalának folyamatos javítását, amit az elkerülhetetlenül szükséges költségvetési eszközök mellett a szervezet struktúrájának és személyi állományának folyamatos figyelmemmel kísérésével kezelünk, és aminek részeként 2017-ben új vezetőt bíztunk meg a cég vezetésével. Itt kell megjegyeznünk azt, hogy mind a hivatali, mind a településüzemeltetési apparátus számára komoly kihívás a piaci szektorban erősödő munkaerő (pontosabban szakember) hiány, és az ezzel párhuzamosan emelkedő bérek. Az ezzel való „lépéstartás” folyamatos nyomást jelent a költségvetésre is, ezt a körülményt nem szabad alábecsülnünk.   </w:t>
      </w:r>
    </w:p>
    <w:p w:rsidR="0015244B" w:rsidRDefault="0015244B" w:rsidP="0015244B">
      <w:pPr>
        <w:ind w:firstLine="708"/>
        <w:jc w:val="both"/>
        <w:rPr>
          <w:rFonts w:ascii="Arial Narrow" w:hAnsi="Arial Narrow"/>
          <w:sz w:val="24"/>
          <w:szCs w:val="24"/>
        </w:rPr>
      </w:pPr>
    </w:p>
    <w:p w:rsidR="0015244B" w:rsidRDefault="0015244B" w:rsidP="0015244B">
      <w:pPr>
        <w:ind w:firstLine="708"/>
        <w:jc w:val="both"/>
        <w:rPr>
          <w:rFonts w:ascii="Arial Narrow" w:hAnsi="Arial Narrow"/>
          <w:sz w:val="24"/>
          <w:szCs w:val="24"/>
        </w:rPr>
      </w:pPr>
      <w:r>
        <w:rPr>
          <w:rFonts w:ascii="Arial Narrow" w:hAnsi="Arial Narrow"/>
          <w:sz w:val="24"/>
          <w:szCs w:val="24"/>
        </w:rPr>
        <w:t xml:space="preserve">A beszámolási időszakban Bizottságunk – amellett, hogy kiemelt figyelemmel kísérte ezeket a folyamatokat és óvatos lépésekkel támogatta ezek célirányos kezelését – továbbra is elsőrendű feladatának tekintette a város gazdálkodásának, pénzügyi stabilitásának megőrzését. </w:t>
      </w:r>
      <w:proofErr w:type="gramStart"/>
      <w:r>
        <w:rPr>
          <w:rFonts w:ascii="Arial Narrow" w:hAnsi="Arial Narrow"/>
          <w:sz w:val="24"/>
          <w:szCs w:val="24"/>
        </w:rPr>
        <w:t>Úgy értékeljük, hogy ezen a területen annak ellenére nem romlottak a mutatószámaink, hogy jelentős fejlesztési-felújítási feladatokat (pl. Központi konyha teljes felújítása, Losonczi utcai rendelőépület felújítása, Vas Albert Művelődési Központ felújítása, iskoláink és óvodáink épületein elvégzett energiahatékonyságot növelő felújítások, stb.) végeztünk el, és jelenleg is folyamatban van egy ugyancsak százmilliós nagyságrendű költségigénnyel megvalósítható útfejlesztési-felújítási program megvalósítása, ami a Templom utcától a Révai utcáig számos útszakasz és a hozzájuk kapcsolódó közterületek</w:t>
      </w:r>
      <w:proofErr w:type="gramEnd"/>
      <w:r>
        <w:rPr>
          <w:rFonts w:ascii="Arial Narrow" w:hAnsi="Arial Narrow"/>
          <w:sz w:val="24"/>
          <w:szCs w:val="24"/>
        </w:rPr>
        <w:t xml:space="preserve"> </w:t>
      </w:r>
      <w:proofErr w:type="gramStart"/>
      <w:r>
        <w:rPr>
          <w:rFonts w:ascii="Arial Narrow" w:hAnsi="Arial Narrow"/>
          <w:sz w:val="24"/>
          <w:szCs w:val="24"/>
        </w:rPr>
        <w:t>megújulását</w:t>
      </w:r>
      <w:proofErr w:type="gramEnd"/>
      <w:r>
        <w:rPr>
          <w:rFonts w:ascii="Arial Narrow" w:hAnsi="Arial Narrow"/>
          <w:sz w:val="24"/>
          <w:szCs w:val="24"/>
        </w:rPr>
        <w:t xml:space="preserve"> eredményezi. Ezek a munkák ugyan nagyobb részben pályázati forrásokból valósulnak meg, azonban kisebb-nagyobb önerő mindegyikhez kellett, ezen felül a programok tervezési-menedzselési kérdései az </w:t>
      </w:r>
      <w:r>
        <w:rPr>
          <w:rFonts w:ascii="Arial Narrow" w:hAnsi="Arial Narrow"/>
          <w:sz w:val="24"/>
          <w:szCs w:val="24"/>
        </w:rPr>
        <w:lastRenderedPageBreak/>
        <w:t xml:space="preserve">előkészítési szakaszban a PVB, a megvalósítás szakaszában pedig az Önkormányzat apparátusának asztalain alakultak ki. Több projekt - közöttük a legnagyobb, a városi sportcsarnok felépítése – közvetlen kezdés előtti fázisban van, a szükséges források a megvalósításhoz biztosíthatók, emellett pedig sikerült mind a szociális, mind a nevelési-oktatási intézményekben, illetve területeken felmerülő kihívásokat megfelelően kezelni. Továbbra is törekszünk arra, hogy a megnyíló pályázati lehetőségeket a lehető legteljesebb mértékben kihasználjuk, a hozzájuk szükséges saját erő, valamint szakmai háttér mindig álljon rendelkezésre, és a város ne essen el egyetlen lehetőségtől sem amiatt, mert a tervezésnél, illetve a gazdálkodásnál ezeket a szempontokat nem érvényesítettük. Úgy ítéljük meg, hogy a gazdálkodásért különböző szinteken és minőségben felelős munkatársak és vezetők – ide értve a PVB tagjait is – mindegyike a maga hatáskörében igen megfontoltan és felelősen dolgozik, és ennek köszönhető az a települések körében egyáltalán nem általános helyzet, hogy Sülysáp Önkormányzata nem küzd kifizetetlen számlákkal, leromlott állapotú intézményekkel, vagy tartósan kielégítetlen tömeges lakossági igényekkel.     </w:t>
      </w:r>
    </w:p>
    <w:p w:rsidR="0015244B" w:rsidRDefault="0015244B" w:rsidP="0015244B">
      <w:pPr>
        <w:ind w:firstLine="708"/>
        <w:jc w:val="both"/>
        <w:rPr>
          <w:rFonts w:ascii="Arial Narrow" w:hAnsi="Arial Narrow"/>
          <w:sz w:val="24"/>
          <w:szCs w:val="24"/>
        </w:rPr>
      </w:pPr>
    </w:p>
    <w:p w:rsidR="0015244B" w:rsidRDefault="0015244B" w:rsidP="0015244B">
      <w:pPr>
        <w:ind w:firstLine="708"/>
        <w:jc w:val="both"/>
        <w:rPr>
          <w:rFonts w:ascii="Arial Narrow" w:hAnsi="Arial Narrow"/>
          <w:sz w:val="24"/>
          <w:szCs w:val="24"/>
        </w:rPr>
      </w:pPr>
      <w:r>
        <w:rPr>
          <w:rFonts w:ascii="Arial Narrow" w:hAnsi="Arial Narrow"/>
          <w:sz w:val="24"/>
          <w:szCs w:val="24"/>
        </w:rPr>
        <w:t xml:space="preserve">A 2017-es év jelentős „projektje” volt a településrendezési terv komplex felülvizsgálata. Ez a munka az új szabályozási kereteknek, valamint az időközben felmerült új igényeknek, terveknek megfelelően több változást is hozott, és amellett, hogy változott városunk településszerkezeti terve, övezeti tervlapjai és a Helyi Építésügyi Szabályzat, elkészült városunk arculati kézikönyve, valamint a településkép védelmére is külön rendelet született. Az ilyen, nagyobb horderejű kérdések mellett természetesen számos részterületet szabályozó helyi jogszabály is változott, úgymint pl. a helyi adókról, az önkormányzat által kezelt díjak, költségtérítések szabályozásáról, vagy a Polgármesteri Hivatal szervezeti és működési szabályairól szóló rendeletek. Javaslataink </w:t>
      </w:r>
      <w:proofErr w:type="gramStart"/>
      <w:r>
        <w:rPr>
          <w:rFonts w:ascii="Arial Narrow" w:hAnsi="Arial Narrow"/>
          <w:sz w:val="24"/>
          <w:szCs w:val="24"/>
        </w:rPr>
        <w:t>kialakításában</w:t>
      </w:r>
      <w:proofErr w:type="gramEnd"/>
      <w:r>
        <w:rPr>
          <w:rFonts w:ascii="Arial Narrow" w:hAnsi="Arial Narrow"/>
          <w:sz w:val="24"/>
          <w:szCs w:val="24"/>
        </w:rPr>
        <w:t xml:space="preserve"> az előbbi körben a pénzügyi biztonság és a méltányosság, általában pedig a város működésének általános (önkormányzati) garanciáinak biztosítása voltak ez elsőrendű szempontjaink.</w:t>
      </w:r>
    </w:p>
    <w:p w:rsidR="0015244B" w:rsidRDefault="0015244B" w:rsidP="0015244B">
      <w:pPr>
        <w:ind w:firstLine="708"/>
        <w:jc w:val="both"/>
        <w:rPr>
          <w:rFonts w:ascii="Arial Narrow" w:hAnsi="Arial Narrow"/>
          <w:sz w:val="24"/>
          <w:szCs w:val="24"/>
        </w:rPr>
      </w:pPr>
    </w:p>
    <w:p w:rsidR="0015244B" w:rsidRPr="00A7126C" w:rsidRDefault="0015244B" w:rsidP="0015244B">
      <w:pPr>
        <w:jc w:val="both"/>
        <w:rPr>
          <w:rFonts w:ascii="Arial Narrow" w:hAnsi="Arial Narrow"/>
          <w:sz w:val="24"/>
          <w:szCs w:val="24"/>
        </w:rPr>
      </w:pPr>
      <w:r>
        <w:rPr>
          <w:rFonts w:ascii="Arial Narrow" w:hAnsi="Arial Narrow"/>
          <w:sz w:val="24"/>
          <w:szCs w:val="24"/>
        </w:rPr>
        <w:tab/>
        <w:t xml:space="preserve">Erre a beszámolási időszakra is jellemző, hogy a feljebb említett </w:t>
      </w:r>
      <w:r w:rsidRPr="00A7126C">
        <w:rPr>
          <w:rFonts w:ascii="Arial Narrow" w:hAnsi="Arial Narrow"/>
          <w:sz w:val="24"/>
          <w:szCs w:val="24"/>
        </w:rPr>
        <w:t xml:space="preserve">„összeszokottság” ellenére a döntések, különösen a nagyobb jelentőségűek, minden esetben alapos mérlegelés, elemzés, igen gyakran komoly viták eredményeként születnek, a bizottság különösen költségvetési-vagyoni ügyekben hoz </w:t>
      </w:r>
      <w:r>
        <w:rPr>
          <w:rFonts w:ascii="Arial Narrow" w:hAnsi="Arial Narrow"/>
          <w:sz w:val="24"/>
          <w:szCs w:val="24"/>
        </w:rPr>
        <w:t xml:space="preserve">akár az </w:t>
      </w:r>
      <w:r w:rsidRPr="00A7126C">
        <w:rPr>
          <w:rFonts w:ascii="Arial Narrow" w:hAnsi="Arial Narrow"/>
          <w:sz w:val="24"/>
          <w:szCs w:val="24"/>
        </w:rPr>
        <w:t xml:space="preserve">előterjesztéshez képest </w:t>
      </w:r>
      <w:r>
        <w:rPr>
          <w:rFonts w:ascii="Arial Narrow" w:hAnsi="Arial Narrow"/>
          <w:sz w:val="24"/>
          <w:szCs w:val="24"/>
        </w:rPr>
        <w:t xml:space="preserve">is </w:t>
      </w:r>
      <w:r w:rsidRPr="00A7126C">
        <w:rPr>
          <w:rFonts w:ascii="Arial Narrow" w:hAnsi="Arial Narrow"/>
          <w:sz w:val="24"/>
          <w:szCs w:val="24"/>
        </w:rPr>
        <w:t xml:space="preserve">árnyaltabb, </w:t>
      </w:r>
      <w:r>
        <w:rPr>
          <w:rFonts w:ascii="Arial Narrow" w:hAnsi="Arial Narrow"/>
          <w:sz w:val="24"/>
          <w:szCs w:val="24"/>
        </w:rPr>
        <w:t>illetve több szempontot felölelő döntést. E</w:t>
      </w:r>
      <w:r w:rsidRPr="00A7126C">
        <w:rPr>
          <w:rFonts w:ascii="Arial Narrow" w:hAnsi="Arial Narrow"/>
          <w:sz w:val="24"/>
          <w:szCs w:val="24"/>
        </w:rPr>
        <w:t>zek a képviselőtestület elé javaslatok formájában kerülnek, ahol viszont az esetek túlnyomó többségében támogatásra is találnak.</w:t>
      </w:r>
    </w:p>
    <w:p w:rsidR="0015244B" w:rsidRDefault="0015244B" w:rsidP="0015244B">
      <w:pPr>
        <w:jc w:val="both"/>
        <w:rPr>
          <w:rFonts w:ascii="Arial Narrow" w:hAnsi="Arial Narrow"/>
          <w:sz w:val="24"/>
          <w:szCs w:val="24"/>
        </w:rPr>
      </w:pPr>
    </w:p>
    <w:p w:rsidR="0015244B" w:rsidRDefault="0015244B" w:rsidP="0015244B">
      <w:pPr>
        <w:jc w:val="both"/>
        <w:rPr>
          <w:rFonts w:ascii="Arial Narrow" w:hAnsi="Arial Narrow"/>
          <w:sz w:val="24"/>
          <w:szCs w:val="24"/>
        </w:rPr>
      </w:pPr>
      <w:r w:rsidRPr="00BC0611">
        <w:rPr>
          <w:rFonts w:ascii="Arial Narrow" w:hAnsi="Arial Narrow"/>
          <w:sz w:val="24"/>
          <w:szCs w:val="24"/>
        </w:rPr>
        <w:tab/>
        <w:t xml:space="preserve">A Bizottság munkáját az alábbi néhány adattal szemléltethetjük: </w:t>
      </w:r>
    </w:p>
    <w:p w:rsidR="0015244B" w:rsidRDefault="0015244B" w:rsidP="0015244B">
      <w:pPr>
        <w:jc w:val="both"/>
        <w:rPr>
          <w:rFonts w:ascii="Arial Narrow" w:hAnsi="Arial Narrow"/>
          <w:sz w:val="22"/>
          <w:szCs w:val="24"/>
        </w:rPr>
      </w:pPr>
    </w:p>
    <w:tbl>
      <w:tblPr>
        <w:tblW w:w="7429" w:type="dxa"/>
        <w:tblInd w:w="821" w:type="dxa"/>
        <w:tblCellMar>
          <w:left w:w="70" w:type="dxa"/>
          <w:right w:w="70" w:type="dxa"/>
        </w:tblCellMar>
        <w:tblLook w:val="04A0" w:firstRow="1" w:lastRow="0" w:firstColumn="1" w:lastColumn="0" w:noHBand="0" w:noVBand="1"/>
      </w:tblPr>
      <w:tblGrid>
        <w:gridCol w:w="960"/>
        <w:gridCol w:w="1380"/>
        <w:gridCol w:w="1360"/>
        <w:gridCol w:w="920"/>
        <w:gridCol w:w="480"/>
        <w:gridCol w:w="1169"/>
        <w:gridCol w:w="1160"/>
      </w:tblGrid>
      <w:tr w:rsidR="0015244B" w:rsidTr="005554A2">
        <w:trPr>
          <w:trHeight w:val="945"/>
        </w:trPr>
        <w:tc>
          <w:tcPr>
            <w:tcW w:w="960" w:type="dxa"/>
            <w:shd w:val="clear" w:color="auto" w:fill="8DB4E2"/>
            <w:vAlign w:val="bottom"/>
            <w:hideMark/>
          </w:tcPr>
          <w:p w:rsidR="0015244B" w:rsidRDefault="0015244B" w:rsidP="005554A2">
            <w:pPr>
              <w:suppressAutoHyphens w:val="0"/>
              <w:overflowPunct/>
              <w:autoSpaceDE/>
              <w:autoSpaceDN w:val="0"/>
              <w:rPr>
                <w:rFonts w:ascii="Arial Narrow" w:hAnsi="Arial Narrow"/>
                <w:color w:val="FF0000"/>
                <w:sz w:val="22"/>
                <w:szCs w:val="24"/>
                <w:lang w:eastAsia="hu-HU"/>
              </w:rPr>
            </w:pPr>
            <w:r>
              <w:rPr>
                <w:rFonts w:ascii="Arial Narrow" w:hAnsi="Arial Narrow"/>
                <w:color w:val="FF0000"/>
                <w:sz w:val="22"/>
                <w:szCs w:val="24"/>
                <w:lang w:eastAsia="hu-HU"/>
              </w:rPr>
              <w:t>ülések</w:t>
            </w:r>
          </w:p>
        </w:tc>
        <w:tc>
          <w:tcPr>
            <w:tcW w:w="1380" w:type="dxa"/>
            <w:shd w:val="clear" w:color="auto" w:fill="8DB4E2"/>
            <w:noWrap/>
            <w:vAlign w:val="bottom"/>
            <w:hideMark/>
          </w:tcPr>
          <w:p w:rsidR="0015244B" w:rsidRDefault="0015244B" w:rsidP="005554A2">
            <w:pPr>
              <w:suppressAutoHyphens w:val="0"/>
              <w:overflowPunct/>
              <w:autoSpaceDE/>
              <w:autoSpaceDN w:val="0"/>
              <w:rPr>
                <w:rFonts w:ascii="Arial Narrow" w:hAnsi="Arial Narrow"/>
                <w:color w:val="FF0000"/>
                <w:sz w:val="22"/>
                <w:szCs w:val="24"/>
                <w:lang w:eastAsia="hu-HU"/>
              </w:rPr>
            </w:pPr>
            <w:r>
              <w:rPr>
                <w:rFonts w:ascii="Arial Narrow" w:hAnsi="Arial Narrow"/>
                <w:color w:val="FF0000"/>
                <w:sz w:val="22"/>
                <w:szCs w:val="24"/>
                <w:lang w:eastAsia="hu-HU"/>
              </w:rPr>
              <w:t>dátuma</w:t>
            </w:r>
          </w:p>
        </w:tc>
        <w:tc>
          <w:tcPr>
            <w:tcW w:w="1360" w:type="dxa"/>
            <w:shd w:val="clear" w:color="auto" w:fill="8DB4E2"/>
            <w:vAlign w:val="bottom"/>
            <w:hideMark/>
          </w:tcPr>
          <w:p w:rsidR="0015244B" w:rsidRDefault="0015244B" w:rsidP="005554A2">
            <w:pPr>
              <w:suppressAutoHyphens w:val="0"/>
              <w:overflowPunct/>
              <w:autoSpaceDE/>
              <w:autoSpaceDN w:val="0"/>
              <w:jc w:val="right"/>
              <w:rPr>
                <w:rFonts w:ascii="Arial Narrow" w:hAnsi="Arial Narrow"/>
                <w:color w:val="FF0000"/>
                <w:sz w:val="22"/>
                <w:szCs w:val="24"/>
                <w:lang w:eastAsia="hu-HU"/>
              </w:rPr>
            </w:pPr>
            <w:r>
              <w:rPr>
                <w:rFonts w:ascii="Arial Narrow" w:hAnsi="Arial Narrow"/>
                <w:color w:val="FF0000"/>
                <w:sz w:val="22"/>
                <w:szCs w:val="24"/>
                <w:lang w:eastAsia="hu-HU"/>
              </w:rPr>
              <w:t>főnapirendek száma</w:t>
            </w:r>
          </w:p>
        </w:tc>
        <w:tc>
          <w:tcPr>
            <w:tcW w:w="920" w:type="dxa"/>
            <w:shd w:val="clear" w:color="auto" w:fill="8DB4E2"/>
            <w:noWrap/>
            <w:vAlign w:val="bottom"/>
            <w:hideMark/>
          </w:tcPr>
          <w:p w:rsidR="0015244B" w:rsidRDefault="0015244B" w:rsidP="005554A2">
            <w:pPr>
              <w:suppressAutoHyphens w:val="0"/>
              <w:overflowPunct/>
              <w:autoSpaceDE/>
              <w:autoSpaceDN w:val="0"/>
              <w:jc w:val="right"/>
              <w:rPr>
                <w:rFonts w:ascii="Arial Narrow" w:hAnsi="Arial Narrow"/>
                <w:color w:val="FF0000"/>
                <w:sz w:val="22"/>
                <w:szCs w:val="24"/>
                <w:lang w:eastAsia="hu-HU"/>
              </w:rPr>
            </w:pPr>
            <w:r>
              <w:rPr>
                <w:rFonts w:ascii="Arial Narrow" w:hAnsi="Arial Narrow"/>
                <w:color w:val="FF0000"/>
                <w:sz w:val="22"/>
                <w:szCs w:val="24"/>
                <w:lang w:eastAsia="hu-HU"/>
              </w:rPr>
              <w:t>egyebek</w:t>
            </w:r>
          </w:p>
        </w:tc>
        <w:tc>
          <w:tcPr>
            <w:tcW w:w="480" w:type="dxa"/>
            <w:noWrap/>
            <w:vAlign w:val="bottom"/>
            <w:hideMark/>
          </w:tcPr>
          <w:p w:rsidR="0015244B" w:rsidRDefault="0015244B" w:rsidP="005554A2">
            <w:pPr>
              <w:suppressAutoHyphens w:val="0"/>
              <w:overflowPunct/>
              <w:autoSpaceDE/>
              <w:rPr>
                <w:rFonts w:ascii="Calibri" w:eastAsia="Calibri" w:hAnsi="Calibri"/>
                <w:sz w:val="22"/>
                <w:szCs w:val="22"/>
                <w:lang w:eastAsia="hu-HU"/>
              </w:rPr>
            </w:pPr>
          </w:p>
        </w:tc>
        <w:tc>
          <w:tcPr>
            <w:tcW w:w="1169" w:type="dxa"/>
            <w:shd w:val="clear" w:color="auto" w:fill="8DB4E2"/>
            <w:vAlign w:val="bottom"/>
            <w:hideMark/>
          </w:tcPr>
          <w:p w:rsidR="0015244B" w:rsidRDefault="0015244B" w:rsidP="005554A2">
            <w:pPr>
              <w:suppressAutoHyphens w:val="0"/>
              <w:overflowPunct/>
              <w:autoSpaceDE/>
              <w:autoSpaceDN w:val="0"/>
              <w:jc w:val="right"/>
              <w:rPr>
                <w:rFonts w:ascii="Arial Narrow" w:hAnsi="Arial Narrow"/>
                <w:color w:val="FF0000"/>
                <w:sz w:val="22"/>
                <w:szCs w:val="24"/>
                <w:lang w:eastAsia="hu-HU"/>
              </w:rPr>
            </w:pPr>
            <w:r>
              <w:rPr>
                <w:rFonts w:ascii="Arial Narrow" w:hAnsi="Arial Narrow"/>
                <w:color w:val="FF0000"/>
                <w:sz w:val="22"/>
                <w:szCs w:val="24"/>
                <w:lang w:eastAsia="hu-HU"/>
              </w:rPr>
              <w:t>hozott határozatok száma</w:t>
            </w:r>
          </w:p>
        </w:tc>
        <w:tc>
          <w:tcPr>
            <w:tcW w:w="1160" w:type="dxa"/>
            <w:shd w:val="clear" w:color="auto" w:fill="8DB4E2"/>
            <w:vAlign w:val="bottom"/>
            <w:hideMark/>
          </w:tcPr>
          <w:p w:rsidR="0015244B" w:rsidRDefault="0015244B" w:rsidP="005554A2">
            <w:pPr>
              <w:suppressAutoHyphens w:val="0"/>
              <w:overflowPunct/>
              <w:autoSpaceDE/>
              <w:autoSpaceDN w:val="0"/>
              <w:jc w:val="right"/>
              <w:rPr>
                <w:rFonts w:ascii="Arial Narrow" w:hAnsi="Arial Narrow"/>
                <w:color w:val="FF0000"/>
                <w:szCs w:val="22"/>
                <w:lang w:eastAsia="hu-HU"/>
              </w:rPr>
            </w:pPr>
            <w:r>
              <w:rPr>
                <w:rFonts w:ascii="Arial Narrow" w:hAnsi="Arial Narrow"/>
                <w:color w:val="FF0000"/>
                <w:sz w:val="22"/>
                <w:szCs w:val="22"/>
                <w:lang w:eastAsia="hu-HU"/>
              </w:rPr>
              <w:t>ebből vagyont érintő</w:t>
            </w:r>
          </w:p>
        </w:tc>
      </w:tr>
      <w:tr w:rsidR="0015244B" w:rsidTr="005554A2">
        <w:trPr>
          <w:trHeight w:val="315"/>
        </w:trPr>
        <w:tc>
          <w:tcPr>
            <w:tcW w:w="960" w:type="dxa"/>
            <w:noWrap/>
            <w:vAlign w:val="bottom"/>
            <w:hideMark/>
          </w:tcPr>
          <w:p w:rsidR="0015244B" w:rsidRDefault="0015244B" w:rsidP="005554A2">
            <w:pPr>
              <w:suppressAutoHyphens w:val="0"/>
              <w:overflowPunct/>
              <w:autoSpaceDE/>
              <w:autoSpaceDN w:val="0"/>
              <w:jc w:val="center"/>
              <w:rPr>
                <w:rFonts w:ascii="Arial Narrow" w:hAnsi="Arial Narrow" w:cs="Arial"/>
                <w:color w:val="FF0000"/>
                <w:sz w:val="22"/>
                <w:szCs w:val="24"/>
                <w:lang w:eastAsia="hu-HU"/>
              </w:rPr>
            </w:pPr>
            <w:r>
              <w:rPr>
                <w:rFonts w:ascii="Arial Narrow" w:hAnsi="Arial Narrow" w:cs="Arial"/>
                <w:color w:val="FF0000"/>
                <w:sz w:val="22"/>
                <w:szCs w:val="24"/>
                <w:lang w:eastAsia="hu-HU"/>
              </w:rPr>
              <w:t>1</w:t>
            </w:r>
          </w:p>
        </w:tc>
        <w:tc>
          <w:tcPr>
            <w:tcW w:w="138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2016.11.14</w:t>
            </w:r>
          </w:p>
        </w:tc>
        <w:tc>
          <w:tcPr>
            <w:tcW w:w="13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9</w:t>
            </w:r>
          </w:p>
        </w:tc>
        <w:tc>
          <w:tcPr>
            <w:tcW w:w="92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1</w:t>
            </w:r>
          </w:p>
        </w:tc>
        <w:tc>
          <w:tcPr>
            <w:tcW w:w="480" w:type="dxa"/>
            <w:noWrap/>
            <w:vAlign w:val="bottom"/>
            <w:hideMark/>
          </w:tcPr>
          <w:p w:rsidR="0015244B" w:rsidRDefault="0015244B" w:rsidP="005554A2">
            <w:pPr>
              <w:suppressAutoHyphens w:val="0"/>
              <w:overflowPunct/>
              <w:autoSpaceDE/>
              <w:rPr>
                <w:rFonts w:ascii="Calibri" w:eastAsia="Calibri" w:hAnsi="Calibri"/>
                <w:sz w:val="22"/>
                <w:szCs w:val="22"/>
                <w:lang w:eastAsia="hu-HU"/>
              </w:rPr>
            </w:pPr>
          </w:p>
        </w:tc>
        <w:tc>
          <w:tcPr>
            <w:tcW w:w="1169"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10</w:t>
            </w:r>
          </w:p>
        </w:tc>
        <w:tc>
          <w:tcPr>
            <w:tcW w:w="11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2</w:t>
            </w:r>
          </w:p>
        </w:tc>
      </w:tr>
      <w:tr w:rsidR="0015244B" w:rsidTr="005554A2">
        <w:trPr>
          <w:trHeight w:val="315"/>
        </w:trPr>
        <w:tc>
          <w:tcPr>
            <w:tcW w:w="960" w:type="dxa"/>
            <w:noWrap/>
            <w:vAlign w:val="bottom"/>
            <w:hideMark/>
          </w:tcPr>
          <w:p w:rsidR="0015244B" w:rsidRDefault="0015244B" w:rsidP="005554A2">
            <w:pPr>
              <w:suppressAutoHyphens w:val="0"/>
              <w:overflowPunct/>
              <w:autoSpaceDE/>
              <w:autoSpaceDN w:val="0"/>
              <w:jc w:val="center"/>
              <w:rPr>
                <w:rFonts w:ascii="Arial Narrow" w:hAnsi="Arial Narrow" w:cs="Arial"/>
                <w:color w:val="FF0000"/>
                <w:sz w:val="22"/>
                <w:szCs w:val="24"/>
                <w:lang w:eastAsia="hu-HU"/>
              </w:rPr>
            </w:pPr>
            <w:r>
              <w:rPr>
                <w:rFonts w:ascii="Arial Narrow" w:hAnsi="Arial Narrow" w:cs="Arial"/>
                <w:color w:val="FF0000"/>
                <w:sz w:val="22"/>
                <w:szCs w:val="24"/>
                <w:lang w:eastAsia="hu-HU"/>
              </w:rPr>
              <w:t>1</w:t>
            </w:r>
          </w:p>
        </w:tc>
        <w:tc>
          <w:tcPr>
            <w:tcW w:w="138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2016.12.14</w:t>
            </w:r>
          </w:p>
        </w:tc>
        <w:tc>
          <w:tcPr>
            <w:tcW w:w="13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10</w:t>
            </w:r>
          </w:p>
        </w:tc>
        <w:tc>
          <w:tcPr>
            <w:tcW w:w="92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0</w:t>
            </w:r>
          </w:p>
        </w:tc>
        <w:tc>
          <w:tcPr>
            <w:tcW w:w="480" w:type="dxa"/>
            <w:noWrap/>
            <w:vAlign w:val="bottom"/>
            <w:hideMark/>
          </w:tcPr>
          <w:p w:rsidR="0015244B" w:rsidRDefault="0015244B" w:rsidP="005554A2">
            <w:pPr>
              <w:suppressAutoHyphens w:val="0"/>
              <w:overflowPunct/>
              <w:autoSpaceDE/>
              <w:rPr>
                <w:rFonts w:ascii="Calibri" w:eastAsia="Calibri" w:hAnsi="Calibri"/>
                <w:sz w:val="22"/>
                <w:szCs w:val="22"/>
                <w:lang w:eastAsia="hu-HU"/>
              </w:rPr>
            </w:pPr>
          </w:p>
        </w:tc>
        <w:tc>
          <w:tcPr>
            <w:tcW w:w="1169"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10</w:t>
            </w:r>
          </w:p>
        </w:tc>
        <w:tc>
          <w:tcPr>
            <w:tcW w:w="11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0</w:t>
            </w:r>
          </w:p>
        </w:tc>
      </w:tr>
      <w:tr w:rsidR="0015244B" w:rsidTr="005554A2">
        <w:trPr>
          <w:trHeight w:val="315"/>
        </w:trPr>
        <w:tc>
          <w:tcPr>
            <w:tcW w:w="960" w:type="dxa"/>
            <w:noWrap/>
            <w:vAlign w:val="bottom"/>
            <w:hideMark/>
          </w:tcPr>
          <w:p w:rsidR="0015244B" w:rsidRDefault="0015244B" w:rsidP="005554A2">
            <w:pPr>
              <w:suppressAutoHyphens w:val="0"/>
              <w:overflowPunct/>
              <w:autoSpaceDE/>
              <w:autoSpaceDN w:val="0"/>
              <w:jc w:val="center"/>
              <w:rPr>
                <w:rFonts w:ascii="Arial Narrow" w:hAnsi="Arial Narrow" w:cs="Arial"/>
                <w:color w:val="FF0000"/>
                <w:sz w:val="22"/>
                <w:szCs w:val="24"/>
                <w:lang w:eastAsia="hu-HU"/>
              </w:rPr>
            </w:pPr>
            <w:r>
              <w:rPr>
                <w:rFonts w:ascii="Arial Narrow" w:hAnsi="Arial Narrow" w:cs="Arial"/>
                <w:color w:val="FF0000"/>
                <w:sz w:val="22"/>
                <w:szCs w:val="24"/>
                <w:lang w:eastAsia="hu-HU"/>
              </w:rPr>
              <w:t>1</w:t>
            </w:r>
          </w:p>
        </w:tc>
        <w:tc>
          <w:tcPr>
            <w:tcW w:w="138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2017.01.23</w:t>
            </w:r>
          </w:p>
        </w:tc>
        <w:tc>
          <w:tcPr>
            <w:tcW w:w="13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10</w:t>
            </w:r>
          </w:p>
        </w:tc>
        <w:tc>
          <w:tcPr>
            <w:tcW w:w="92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2</w:t>
            </w:r>
          </w:p>
        </w:tc>
        <w:tc>
          <w:tcPr>
            <w:tcW w:w="480" w:type="dxa"/>
            <w:noWrap/>
            <w:vAlign w:val="bottom"/>
            <w:hideMark/>
          </w:tcPr>
          <w:p w:rsidR="0015244B" w:rsidRDefault="0015244B" w:rsidP="005554A2">
            <w:pPr>
              <w:suppressAutoHyphens w:val="0"/>
              <w:overflowPunct/>
              <w:autoSpaceDE/>
              <w:rPr>
                <w:rFonts w:ascii="Calibri" w:eastAsia="Calibri" w:hAnsi="Calibri"/>
                <w:sz w:val="22"/>
                <w:szCs w:val="22"/>
                <w:lang w:eastAsia="hu-HU"/>
              </w:rPr>
            </w:pPr>
          </w:p>
        </w:tc>
        <w:tc>
          <w:tcPr>
            <w:tcW w:w="1169"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12</w:t>
            </w:r>
          </w:p>
        </w:tc>
        <w:tc>
          <w:tcPr>
            <w:tcW w:w="11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0</w:t>
            </w:r>
          </w:p>
        </w:tc>
      </w:tr>
      <w:tr w:rsidR="0015244B" w:rsidTr="005554A2">
        <w:trPr>
          <w:trHeight w:val="315"/>
        </w:trPr>
        <w:tc>
          <w:tcPr>
            <w:tcW w:w="960" w:type="dxa"/>
            <w:noWrap/>
            <w:vAlign w:val="bottom"/>
            <w:hideMark/>
          </w:tcPr>
          <w:p w:rsidR="0015244B" w:rsidRDefault="0015244B" w:rsidP="005554A2">
            <w:pPr>
              <w:suppressAutoHyphens w:val="0"/>
              <w:overflowPunct/>
              <w:autoSpaceDE/>
              <w:autoSpaceDN w:val="0"/>
              <w:jc w:val="center"/>
              <w:rPr>
                <w:rFonts w:ascii="Arial Narrow" w:hAnsi="Arial Narrow" w:cs="Arial"/>
                <w:color w:val="FF0000"/>
                <w:sz w:val="22"/>
                <w:szCs w:val="24"/>
                <w:lang w:eastAsia="hu-HU"/>
              </w:rPr>
            </w:pPr>
            <w:r>
              <w:rPr>
                <w:rFonts w:ascii="Arial Narrow" w:hAnsi="Arial Narrow" w:cs="Arial"/>
                <w:color w:val="FF0000"/>
                <w:sz w:val="22"/>
                <w:szCs w:val="24"/>
                <w:lang w:eastAsia="hu-HU"/>
              </w:rPr>
              <w:t>1</w:t>
            </w:r>
          </w:p>
        </w:tc>
        <w:tc>
          <w:tcPr>
            <w:tcW w:w="138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2017.02.20</w:t>
            </w:r>
          </w:p>
        </w:tc>
        <w:tc>
          <w:tcPr>
            <w:tcW w:w="13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5</w:t>
            </w:r>
          </w:p>
        </w:tc>
        <w:tc>
          <w:tcPr>
            <w:tcW w:w="92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0</w:t>
            </w:r>
          </w:p>
        </w:tc>
        <w:tc>
          <w:tcPr>
            <w:tcW w:w="480" w:type="dxa"/>
            <w:noWrap/>
            <w:vAlign w:val="bottom"/>
            <w:hideMark/>
          </w:tcPr>
          <w:p w:rsidR="0015244B" w:rsidRDefault="0015244B" w:rsidP="005554A2">
            <w:pPr>
              <w:suppressAutoHyphens w:val="0"/>
              <w:overflowPunct/>
              <w:autoSpaceDE/>
              <w:rPr>
                <w:rFonts w:ascii="Calibri" w:eastAsia="Calibri" w:hAnsi="Calibri"/>
                <w:sz w:val="22"/>
                <w:szCs w:val="22"/>
                <w:lang w:eastAsia="hu-HU"/>
              </w:rPr>
            </w:pPr>
          </w:p>
        </w:tc>
        <w:tc>
          <w:tcPr>
            <w:tcW w:w="1169"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5</w:t>
            </w:r>
          </w:p>
        </w:tc>
        <w:tc>
          <w:tcPr>
            <w:tcW w:w="11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0</w:t>
            </w:r>
          </w:p>
        </w:tc>
      </w:tr>
      <w:tr w:rsidR="0015244B" w:rsidTr="005554A2">
        <w:trPr>
          <w:trHeight w:val="315"/>
        </w:trPr>
        <w:tc>
          <w:tcPr>
            <w:tcW w:w="960" w:type="dxa"/>
            <w:noWrap/>
            <w:vAlign w:val="bottom"/>
            <w:hideMark/>
          </w:tcPr>
          <w:p w:rsidR="0015244B" w:rsidRDefault="0015244B" w:rsidP="005554A2">
            <w:pPr>
              <w:suppressAutoHyphens w:val="0"/>
              <w:overflowPunct/>
              <w:autoSpaceDE/>
              <w:autoSpaceDN w:val="0"/>
              <w:jc w:val="center"/>
              <w:rPr>
                <w:rFonts w:ascii="Arial Narrow" w:hAnsi="Arial Narrow" w:cs="Arial"/>
                <w:color w:val="FF0000"/>
                <w:sz w:val="22"/>
                <w:szCs w:val="24"/>
                <w:lang w:eastAsia="hu-HU"/>
              </w:rPr>
            </w:pPr>
            <w:r>
              <w:rPr>
                <w:rFonts w:ascii="Arial Narrow" w:hAnsi="Arial Narrow" w:cs="Arial"/>
                <w:color w:val="FF0000"/>
                <w:sz w:val="22"/>
                <w:szCs w:val="24"/>
                <w:lang w:eastAsia="hu-HU"/>
              </w:rPr>
              <w:t>1</w:t>
            </w:r>
          </w:p>
        </w:tc>
        <w:tc>
          <w:tcPr>
            <w:tcW w:w="138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2017.03.20</w:t>
            </w:r>
          </w:p>
        </w:tc>
        <w:tc>
          <w:tcPr>
            <w:tcW w:w="13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6</w:t>
            </w:r>
          </w:p>
        </w:tc>
        <w:tc>
          <w:tcPr>
            <w:tcW w:w="92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0</w:t>
            </w:r>
          </w:p>
        </w:tc>
        <w:tc>
          <w:tcPr>
            <w:tcW w:w="480" w:type="dxa"/>
            <w:noWrap/>
            <w:vAlign w:val="bottom"/>
            <w:hideMark/>
          </w:tcPr>
          <w:p w:rsidR="0015244B" w:rsidRDefault="0015244B" w:rsidP="005554A2">
            <w:pPr>
              <w:suppressAutoHyphens w:val="0"/>
              <w:overflowPunct/>
              <w:autoSpaceDE/>
              <w:rPr>
                <w:rFonts w:ascii="Calibri" w:eastAsia="Calibri" w:hAnsi="Calibri"/>
                <w:sz w:val="22"/>
                <w:szCs w:val="22"/>
                <w:lang w:eastAsia="hu-HU"/>
              </w:rPr>
            </w:pPr>
          </w:p>
        </w:tc>
        <w:tc>
          <w:tcPr>
            <w:tcW w:w="1169"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8</w:t>
            </w:r>
          </w:p>
        </w:tc>
        <w:tc>
          <w:tcPr>
            <w:tcW w:w="11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1</w:t>
            </w:r>
          </w:p>
        </w:tc>
      </w:tr>
      <w:tr w:rsidR="0015244B" w:rsidTr="005554A2">
        <w:trPr>
          <w:trHeight w:val="315"/>
        </w:trPr>
        <w:tc>
          <w:tcPr>
            <w:tcW w:w="960" w:type="dxa"/>
            <w:noWrap/>
            <w:vAlign w:val="bottom"/>
            <w:hideMark/>
          </w:tcPr>
          <w:p w:rsidR="0015244B" w:rsidRDefault="0015244B" w:rsidP="005554A2">
            <w:pPr>
              <w:suppressAutoHyphens w:val="0"/>
              <w:overflowPunct/>
              <w:autoSpaceDE/>
              <w:autoSpaceDN w:val="0"/>
              <w:jc w:val="center"/>
              <w:rPr>
                <w:rFonts w:ascii="Arial Narrow" w:hAnsi="Arial Narrow" w:cs="Arial"/>
                <w:color w:val="FF0000"/>
                <w:sz w:val="22"/>
                <w:szCs w:val="24"/>
                <w:lang w:eastAsia="hu-HU"/>
              </w:rPr>
            </w:pPr>
            <w:r>
              <w:rPr>
                <w:rFonts w:ascii="Arial Narrow" w:hAnsi="Arial Narrow" w:cs="Arial"/>
                <w:color w:val="FF0000"/>
                <w:sz w:val="22"/>
                <w:szCs w:val="24"/>
                <w:lang w:eastAsia="hu-HU"/>
              </w:rPr>
              <w:t>1</w:t>
            </w:r>
          </w:p>
        </w:tc>
        <w:tc>
          <w:tcPr>
            <w:tcW w:w="138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2017.04.24</w:t>
            </w:r>
          </w:p>
        </w:tc>
        <w:tc>
          <w:tcPr>
            <w:tcW w:w="13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12</w:t>
            </w:r>
          </w:p>
        </w:tc>
        <w:tc>
          <w:tcPr>
            <w:tcW w:w="92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0</w:t>
            </w:r>
          </w:p>
        </w:tc>
        <w:tc>
          <w:tcPr>
            <w:tcW w:w="480" w:type="dxa"/>
            <w:noWrap/>
            <w:vAlign w:val="bottom"/>
            <w:hideMark/>
          </w:tcPr>
          <w:p w:rsidR="0015244B" w:rsidRDefault="0015244B" w:rsidP="005554A2">
            <w:pPr>
              <w:suppressAutoHyphens w:val="0"/>
              <w:overflowPunct/>
              <w:autoSpaceDE/>
              <w:rPr>
                <w:rFonts w:ascii="Calibri" w:eastAsia="Calibri" w:hAnsi="Calibri"/>
                <w:sz w:val="22"/>
                <w:szCs w:val="22"/>
                <w:lang w:eastAsia="hu-HU"/>
              </w:rPr>
            </w:pPr>
          </w:p>
        </w:tc>
        <w:tc>
          <w:tcPr>
            <w:tcW w:w="1169"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13</w:t>
            </w:r>
          </w:p>
        </w:tc>
        <w:tc>
          <w:tcPr>
            <w:tcW w:w="11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0</w:t>
            </w:r>
          </w:p>
        </w:tc>
      </w:tr>
      <w:tr w:rsidR="0015244B" w:rsidTr="005554A2">
        <w:trPr>
          <w:trHeight w:val="315"/>
        </w:trPr>
        <w:tc>
          <w:tcPr>
            <w:tcW w:w="960" w:type="dxa"/>
            <w:noWrap/>
            <w:vAlign w:val="bottom"/>
            <w:hideMark/>
          </w:tcPr>
          <w:p w:rsidR="0015244B" w:rsidRDefault="0015244B" w:rsidP="005554A2">
            <w:pPr>
              <w:suppressAutoHyphens w:val="0"/>
              <w:overflowPunct/>
              <w:autoSpaceDE/>
              <w:autoSpaceDN w:val="0"/>
              <w:jc w:val="center"/>
              <w:rPr>
                <w:rFonts w:ascii="Arial Narrow" w:hAnsi="Arial Narrow" w:cs="Arial"/>
                <w:color w:val="FF0000"/>
                <w:sz w:val="22"/>
                <w:szCs w:val="24"/>
                <w:lang w:eastAsia="hu-HU"/>
              </w:rPr>
            </w:pPr>
            <w:r>
              <w:rPr>
                <w:rFonts w:ascii="Arial Narrow" w:hAnsi="Arial Narrow" w:cs="Arial"/>
                <w:color w:val="FF0000"/>
                <w:sz w:val="22"/>
                <w:szCs w:val="24"/>
                <w:lang w:eastAsia="hu-HU"/>
              </w:rPr>
              <w:t>1</w:t>
            </w:r>
          </w:p>
        </w:tc>
        <w:tc>
          <w:tcPr>
            <w:tcW w:w="138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2017.05.22</w:t>
            </w:r>
          </w:p>
        </w:tc>
        <w:tc>
          <w:tcPr>
            <w:tcW w:w="13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12</w:t>
            </w:r>
          </w:p>
        </w:tc>
        <w:tc>
          <w:tcPr>
            <w:tcW w:w="92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0</w:t>
            </w:r>
          </w:p>
        </w:tc>
        <w:tc>
          <w:tcPr>
            <w:tcW w:w="480" w:type="dxa"/>
            <w:noWrap/>
            <w:vAlign w:val="bottom"/>
            <w:hideMark/>
          </w:tcPr>
          <w:p w:rsidR="0015244B" w:rsidRDefault="0015244B" w:rsidP="005554A2">
            <w:pPr>
              <w:suppressAutoHyphens w:val="0"/>
              <w:overflowPunct/>
              <w:autoSpaceDE/>
              <w:rPr>
                <w:rFonts w:ascii="Calibri" w:eastAsia="Calibri" w:hAnsi="Calibri"/>
                <w:sz w:val="22"/>
                <w:szCs w:val="22"/>
                <w:lang w:eastAsia="hu-HU"/>
              </w:rPr>
            </w:pPr>
          </w:p>
        </w:tc>
        <w:tc>
          <w:tcPr>
            <w:tcW w:w="1169"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14</w:t>
            </w:r>
          </w:p>
        </w:tc>
        <w:tc>
          <w:tcPr>
            <w:tcW w:w="11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0</w:t>
            </w:r>
          </w:p>
        </w:tc>
      </w:tr>
      <w:tr w:rsidR="0015244B" w:rsidTr="005554A2">
        <w:trPr>
          <w:trHeight w:val="315"/>
        </w:trPr>
        <w:tc>
          <w:tcPr>
            <w:tcW w:w="960" w:type="dxa"/>
            <w:noWrap/>
            <w:vAlign w:val="bottom"/>
            <w:hideMark/>
          </w:tcPr>
          <w:p w:rsidR="0015244B" w:rsidRDefault="0015244B" w:rsidP="005554A2">
            <w:pPr>
              <w:suppressAutoHyphens w:val="0"/>
              <w:overflowPunct/>
              <w:autoSpaceDE/>
              <w:autoSpaceDN w:val="0"/>
              <w:jc w:val="center"/>
              <w:rPr>
                <w:rFonts w:ascii="Arial Narrow" w:hAnsi="Arial Narrow" w:cs="Arial"/>
                <w:color w:val="FF0000"/>
                <w:sz w:val="22"/>
                <w:szCs w:val="24"/>
                <w:lang w:eastAsia="hu-HU"/>
              </w:rPr>
            </w:pPr>
            <w:r>
              <w:rPr>
                <w:rFonts w:ascii="Arial Narrow" w:hAnsi="Arial Narrow" w:cs="Arial"/>
                <w:color w:val="FF0000"/>
                <w:sz w:val="22"/>
                <w:szCs w:val="24"/>
                <w:lang w:eastAsia="hu-HU"/>
              </w:rPr>
              <w:t>1</w:t>
            </w:r>
          </w:p>
        </w:tc>
        <w:tc>
          <w:tcPr>
            <w:tcW w:w="138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2017.06.19</w:t>
            </w:r>
          </w:p>
        </w:tc>
        <w:tc>
          <w:tcPr>
            <w:tcW w:w="13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14</w:t>
            </w:r>
          </w:p>
        </w:tc>
        <w:tc>
          <w:tcPr>
            <w:tcW w:w="92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0</w:t>
            </w:r>
          </w:p>
        </w:tc>
        <w:tc>
          <w:tcPr>
            <w:tcW w:w="480" w:type="dxa"/>
            <w:noWrap/>
            <w:vAlign w:val="bottom"/>
            <w:hideMark/>
          </w:tcPr>
          <w:p w:rsidR="0015244B" w:rsidRDefault="0015244B" w:rsidP="005554A2">
            <w:pPr>
              <w:suppressAutoHyphens w:val="0"/>
              <w:overflowPunct/>
              <w:autoSpaceDE/>
              <w:rPr>
                <w:rFonts w:ascii="Calibri" w:eastAsia="Calibri" w:hAnsi="Calibri"/>
                <w:sz w:val="22"/>
                <w:szCs w:val="22"/>
                <w:lang w:eastAsia="hu-HU"/>
              </w:rPr>
            </w:pPr>
          </w:p>
        </w:tc>
        <w:tc>
          <w:tcPr>
            <w:tcW w:w="1169"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14</w:t>
            </w:r>
          </w:p>
        </w:tc>
        <w:tc>
          <w:tcPr>
            <w:tcW w:w="11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1</w:t>
            </w:r>
          </w:p>
        </w:tc>
      </w:tr>
      <w:tr w:rsidR="0015244B" w:rsidTr="005554A2">
        <w:trPr>
          <w:trHeight w:val="315"/>
        </w:trPr>
        <w:tc>
          <w:tcPr>
            <w:tcW w:w="960" w:type="dxa"/>
            <w:noWrap/>
            <w:vAlign w:val="bottom"/>
            <w:hideMark/>
          </w:tcPr>
          <w:p w:rsidR="0015244B" w:rsidRDefault="0015244B" w:rsidP="005554A2">
            <w:pPr>
              <w:suppressAutoHyphens w:val="0"/>
              <w:overflowPunct/>
              <w:autoSpaceDE/>
              <w:autoSpaceDN w:val="0"/>
              <w:jc w:val="center"/>
              <w:rPr>
                <w:rFonts w:ascii="Arial Narrow" w:hAnsi="Arial Narrow" w:cs="Arial"/>
                <w:color w:val="FF0000"/>
                <w:sz w:val="22"/>
                <w:szCs w:val="24"/>
                <w:lang w:eastAsia="hu-HU"/>
              </w:rPr>
            </w:pPr>
            <w:r>
              <w:rPr>
                <w:rFonts w:ascii="Arial Narrow" w:hAnsi="Arial Narrow" w:cs="Arial"/>
                <w:color w:val="FF0000"/>
                <w:sz w:val="22"/>
                <w:szCs w:val="24"/>
                <w:lang w:eastAsia="hu-HU"/>
              </w:rPr>
              <w:t>1</w:t>
            </w:r>
          </w:p>
        </w:tc>
        <w:tc>
          <w:tcPr>
            <w:tcW w:w="138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2017.08.21</w:t>
            </w:r>
          </w:p>
        </w:tc>
        <w:tc>
          <w:tcPr>
            <w:tcW w:w="13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9</w:t>
            </w:r>
          </w:p>
        </w:tc>
        <w:tc>
          <w:tcPr>
            <w:tcW w:w="920" w:type="dxa"/>
            <w:noWrap/>
            <w:vAlign w:val="bottom"/>
            <w:hideMark/>
          </w:tcPr>
          <w:p w:rsidR="0015244B" w:rsidRDefault="0015244B" w:rsidP="005554A2">
            <w:pPr>
              <w:suppressAutoHyphens w:val="0"/>
              <w:overflowPunct/>
              <w:autoSpaceDE/>
              <w:rPr>
                <w:rFonts w:ascii="Calibri" w:eastAsia="Calibri" w:hAnsi="Calibri"/>
                <w:sz w:val="22"/>
                <w:szCs w:val="22"/>
                <w:lang w:eastAsia="hu-HU"/>
              </w:rPr>
            </w:pPr>
          </w:p>
        </w:tc>
        <w:tc>
          <w:tcPr>
            <w:tcW w:w="480" w:type="dxa"/>
            <w:noWrap/>
            <w:vAlign w:val="bottom"/>
            <w:hideMark/>
          </w:tcPr>
          <w:p w:rsidR="0015244B" w:rsidRDefault="0015244B" w:rsidP="005554A2">
            <w:pPr>
              <w:suppressAutoHyphens w:val="0"/>
              <w:overflowPunct/>
              <w:autoSpaceDE/>
              <w:rPr>
                <w:rFonts w:ascii="Calibri" w:eastAsia="Calibri" w:hAnsi="Calibri"/>
                <w:sz w:val="22"/>
                <w:szCs w:val="22"/>
                <w:lang w:eastAsia="hu-HU"/>
              </w:rPr>
            </w:pPr>
          </w:p>
        </w:tc>
        <w:tc>
          <w:tcPr>
            <w:tcW w:w="1169"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10</w:t>
            </w:r>
          </w:p>
        </w:tc>
        <w:tc>
          <w:tcPr>
            <w:tcW w:w="11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3</w:t>
            </w:r>
          </w:p>
        </w:tc>
      </w:tr>
      <w:tr w:rsidR="0015244B" w:rsidTr="005554A2">
        <w:trPr>
          <w:trHeight w:val="315"/>
        </w:trPr>
        <w:tc>
          <w:tcPr>
            <w:tcW w:w="960" w:type="dxa"/>
            <w:noWrap/>
            <w:vAlign w:val="bottom"/>
            <w:hideMark/>
          </w:tcPr>
          <w:p w:rsidR="0015244B" w:rsidRDefault="0015244B" w:rsidP="005554A2">
            <w:pPr>
              <w:suppressAutoHyphens w:val="0"/>
              <w:overflowPunct/>
              <w:autoSpaceDE/>
              <w:autoSpaceDN w:val="0"/>
              <w:jc w:val="center"/>
              <w:rPr>
                <w:rFonts w:ascii="Arial Narrow" w:hAnsi="Arial Narrow" w:cs="Arial"/>
                <w:color w:val="FF0000"/>
                <w:sz w:val="22"/>
                <w:szCs w:val="24"/>
                <w:lang w:eastAsia="hu-HU"/>
              </w:rPr>
            </w:pPr>
            <w:r>
              <w:rPr>
                <w:rFonts w:ascii="Arial Narrow" w:hAnsi="Arial Narrow" w:cs="Arial"/>
                <w:color w:val="FF0000"/>
                <w:sz w:val="22"/>
                <w:szCs w:val="24"/>
                <w:lang w:eastAsia="hu-HU"/>
              </w:rPr>
              <w:t>1</w:t>
            </w:r>
          </w:p>
        </w:tc>
        <w:tc>
          <w:tcPr>
            <w:tcW w:w="138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2017.09.18</w:t>
            </w:r>
          </w:p>
        </w:tc>
        <w:tc>
          <w:tcPr>
            <w:tcW w:w="13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6</w:t>
            </w:r>
          </w:p>
        </w:tc>
        <w:tc>
          <w:tcPr>
            <w:tcW w:w="92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3</w:t>
            </w:r>
          </w:p>
        </w:tc>
        <w:tc>
          <w:tcPr>
            <w:tcW w:w="480" w:type="dxa"/>
            <w:noWrap/>
            <w:vAlign w:val="bottom"/>
            <w:hideMark/>
          </w:tcPr>
          <w:p w:rsidR="0015244B" w:rsidRDefault="0015244B" w:rsidP="005554A2">
            <w:pPr>
              <w:suppressAutoHyphens w:val="0"/>
              <w:overflowPunct/>
              <w:autoSpaceDE/>
              <w:rPr>
                <w:rFonts w:ascii="Calibri" w:eastAsia="Calibri" w:hAnsi="Calibri"/>
                <w:sz w:val="22"/>
                <w:szCs w:val="22"/>
                <w:lang w:eastAsia="hu-HU"/>
              </w:rPr>
            </w:pPr>
          </w:p>
        </w:tc>
        <w:tc>
          <w:tcPr>
            <w:tcW w:w="1169"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9</w:t>
            </w:r>
          </w:p>
        </w:tc>
        <w:tc>
          <w:tcPr>
            <w:tcW w:w="11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1</w:t>
            </w:r>
          </w:p>
        </w:tc>
      </w:tr>
      <w:tr w:rsidR="0015244B" w:rsidTr="005554A2">
        <w:trPr>
          <w:trHeight w:val="315"/>
        </w:trPr>
        <w:tc>
          <w:tcPr>
            <w:tcW w:w="960" w:type="dxa"/>
            <w:noWrap/>
            <w:vAlign w:val="bottom"/>
            <w:hideMark/>
          </w:tcPr>
          <w:p w:rsidR="0015244B" w:rsidRDefault="0015244B" w:rsidP="005554A2">
            <w:pPr>
              <w:suppressAutoHyphens w:val="0"/>
              <w:overflowPunct/>
              <w:autoSpaceDE/>
              <w:autoSpaceDN w:val="0"/>
              <w:jc w:val="center"/>
              <w:rPr>
                <w:rFonts w:ascii="Arial Narrow" w:hAnsi="Arial Narrow" w:cs="Arial"/>
                <w:color w:val="FF0000"/>
                <w:sz w:val="22"/>
                <w:szCs w:val="24"/>
                <w:lang w:eastAsia="hu-HU"/>
              </w:rPr>
            </w:pPr>
            <w:r>
              <w:rPr>
                <w:rFonts w:ascii="Arial Narrow" w:hAnsi="Arial Narrow" w:cs="Arial"/>
                <w:color w:val="FF0000"/>
                <w:sz w:val="22"/>
                <w:szCs w:val="24"/>
                <w:lang w:eastAsia="hu-HU"/>
              </w:rPr>
              <w:t>1</w:t>
            </w:r>
          </w:p>
        </w:tc>
        <w:tc>
          <w:tcPr>
            <w:tcW w:w="138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2017.10.25</w:t>
            </w:r>
          </w:p>
        </w:tc>
        <w:tc>
          <w:tcPr>
            <w:tcW w:w="13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4</w:t>
            </w:r>
          </w:p>
        </w:tc>
        <w:tc>
          <w:tcPr>
            <w:tcW w:w="92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0</w:t>
            </w:r>
          </w:p>
        </w:tc>
        <w:tc>
          <w:tcPr>
            <w:tcW w:w="480" w:type="dxa"/>
            <w:noWrap/>
            <w:vAlign w:val="bottom"/>
            <w:hideMark/>
          </w:tcPr>
          <w:p w:rsidR="0015244B" w:rsidRDefault="0015244B" w:rsidP="005554A2">
            <w:pPr>
              <w:suppressAutoHyphens w:val="0"/>
              <w:overflowPunct/>
              <w:autoSpaceDE/>
              <w:rPr>
                <w:rFonts w:ascii="Calibri" w:eastAsia="Calibri" w:hAnsi="Calibri"/>
                <w:sz w:val="22"/>
                <w:szCs w:val="22"/>
                <w:lang w:eastAsia="hu-HU"/>
              </w:rPr>
            </w:pPr>
          </w:p>
        </w:tc>
        <w:tc>
          <w:tcPr>
            <w:tcW w:w="1169"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4</w:t>
            </w:r>
          </w:p>
        </w:tc>
        <w:tc>
          <w:tcPr>
            <w:tcW w:w="1160" w:type="dxa"/>
            <w:noWrap/>
            <w:vAlign w:val="bottom"/>
            <w:hideMark/>
          </w:tcPr>
          <w:p w:rsidR="0015244B" w:rsidRDefault="0015244B" w:rsidP="005554A2">
            <w:pPr>
              <w:suppressAutoHyphens w:val="0"/>
              <w:overflowPunct/>
              <w:autoSpaceDE/>
              <w:autoSpaceDN w:val="0"/>
              <w:jc w:val="right"/>
              <w:rPr>
                <w:rFonts w:ascii="Arial Narrow" w:hAnsi="Arial Narrow" w:cs="Arial"/>
                <w:color w:val="FF0000"/>
                <w:sz w:val="22"/>
                <w:szCs w:val="24"/>
                <w:lang w:eastAsia="hu-HU"/>
              </w:rPr>
            </w:pPr>
            <w:r>
              <w:rPr>
                <w:rFonts w:ascii="Arial Narrow" w:hAnsi="Arial Narrow" w:cs="Arial"/>
                <w:color w:val="FF0000"/>
                <w:sz w:val="22"/>
                <w:szCs w:val="24"/>
                <w:lang w:eastAsia="hu-HU"/>
              </w:rPr>
              <w:t>0</w:t>
            </w:r>
          </w:p>
        </w:tc>
      </w:tr>
      <w:tr w:rsidR="0015244B" w:rsidTr="005554A2">
        <w:trPr>
          <w:trHeight w:val="315"/>
        </w:trPr>
        <w:tc>
          <w:tcPr>
            <w:tcW w:w="960" w:type="dxa"/>
            <w:shd w:val="clear" w:color="auto" w:fill="8DB4E2"/>
            <w:noWrap/>
            <w:vAlign w:val="bottom"/>
            <w:hideMark/>
          </w:tcPr>
          <w:p w:rsidR="0015244B" w:rsidRDefault="0015244B" w:rsidP="005554A2">
            <w:pPr>
              <w:suppressAutoHyphens w:val="0"/>
              <w:overflowPunct/>
              <w:autoSpaceDE/>
              <w:autoSpaceDN w:val="0"/>
              <w:jc w:val="center"/>
              <w:rPr>
                <w:rFonts w:ascii="Arial Narrow" w:hAnsi="Arial Narrow" w:cs="Arial"/>
                <w:b/>
                <w:bCs/>
                <w:color w:val="FF0000"/>
                <w:sz w:val="22"/>
                <w:szCs w:val="24"/>
                <w:lang w:eastAsia="hu-HU"/>
              </w:rPr>
            </w:pPr>
            <w:r>
              <w:rPr>
                <w:rFonts w:ascii="Arial Narrow" w:hAnsi="Arial Narrow" w:cs="Arial"/>
                <w:b/>
                <w:bCs/>
                <w:color w:val="FF0000"/>
                <w:sz w:val="22"/>
                <w:szCs w:val="24"/>
                <w:lang w:eastAsia="hu-HU"/>
              </w:rPr>
              <w:t>11</w:t>
            </w:r>
          </w:p>
        </w:tc>
        <w:tc>
          <w:tcPr>
            <w:tcW w:w="1380" w:type="dxa"/>
            <w:shd w:val="clear" w:color="auto" w:fill="8DB4E2"/>
            <w:noWrap/>
            <w:vAlign w:val="bottom"/>
            <w:hideMark/>
          </w:tcPr>
          <w:p w:rsidR="0015244B" w:rsidRDefault="0015244B" w:rsidP="005554A2">
            <w:pPr>
              <w:suppressAutoHyphens w:val="0"/>
              <w:overflowPunct/>
              <w:autoSpaceDE/>
              <w:autoSpaceDN w:val="0"/>
              <w:rPr>
                <w:rFonts w:ascii="Arial Narrow" w:hAnsi="Arial Narrow" w:cs="Arial"/>
                <w:color w:val="FF0000"/>
                <w:sz w:val="22"/>
                <w:szCs w:val="24"/>
                <w:lang w:eastAsia="hu-HU"/>
              </w:rPr>
            </w:pPr>
            <w:r>
              <w:rPr>
                <w:rFonts w:ascii="Arial Narrow" w:hAnsi="Arial Narrow" w:cs="Arial"/>
                <w:color w:val="FF0000"/>
                <w:sz w:val="22"/>
                <w:szCs w:val="24"/>
                <w:lang w:eastAsia="hu-HU"/>
              </w:rPr>
              <w:t> </w:t>
            </w:r>
          </w:p>
        </w:tc>
        <w:tc>
          <w:tcPr>
            <w:tcW w:w="1360" w:type="dxa"/>
            <w:shd w:val="clear" w:color="auto" w:fill="8DB4E2"/>
            <w:noWrap/>
            <w:vAlign w:val="bottom"/>
            <w:hideMark/>
          </w:tcPr>
          <w:p w:rsidR="0015244B" w:rsidRDefault="0015244B" w:rsidP="005554A2">
            <w:pPr>
              <w:suppressAutoHyphens w:val="0"/>
              <w:overflowPunct/>
              <w:autoSpaceDE/>
              <w:autoSpaceDN w:val="0"/>
              <w:jc w:val="right"/>
              <w:rPr>
                <w:rFonts w:ascii="Arial Narrow" w:hAnsi="Arial Narrow" w:cs="Arial"/>
                <w:b/>
                <w:bCs/>
                <w:color w:val="FF0000"/>
                <w:sz w:val="22"/>
                <w:szCs w:val="24"/>
                <w:lang w:eastAsia="hu-HU"/>
              </w:rPr>
            </w:pPr>
            <w:r>
              <w:rPr>
                <w:rFonts w:ascii="Arial Narrow" w:hAnsi="Arial Narrow" w:cs="Arial"/>
                <w:b/>
                <w:bCs/>
                <w:color w:val="FF0000"/>
                <w:sz w:val="22"/>
                <w:szCs w:val="24"/>
                <w:lang w:eastAsia="hu-HU"/>
              </w:rPr>
              <w:t>97</w:t>
            </w:r>
          </w:p>
        </w:tc>
        <w:tc>
          <w:tcPr>
            <w:tcW w:w="920" w:type="dxa"/>
            <w:shd w:val="clear" w:color="auto" w:fill="8DB4E2"/>
            <w:noWrap/>
            <w:vAlign w:val="bottom"/>
            <w:hideMark/>
          </w:tcPr>
          <w:p w:rsidR="0015244B" w:rsidRDefault="0015244B" w:rsidP="005554A2">
            <w:pPr>
              <w:suppressAutoHyphens w:val="0"/>
              <w:overflowPunct/>
              <w:autoSpaceDE/>
              <w:autoSpaceDN w:val="0"/>
              <w:jc w:val="right"/>
              <w:rPr>
                <w:rFonts w:ascii="Arial Narrow" w:hAnsi="Arial Narrow" w:cs="Arial"/>
                <w:b/>
                <w:bCs/>
                <w:color w:val="FF0000"/>
                <w:sz w:val="22"/>
                <w:szCs w:val="24"/>
                <w:lang w:eastAsia="hu-HU"/>
              </w:rPr>
            </w:pPr>
            <w:r>
              <w:rPr>
                <w:rFonts w:ascii="Arial Narrow" w:hAnsi="Arial Narrow" w:cs="Arial"/>
                <w:b/>
                <w:bCs/>
                <w:color w:val="FF0000"/>
                <w:sz w:val="22"/>
                <w:szCs w:val="24"/>
                <w:lang w:eastAsia="hu-HU"/>
              </w:rPr>
              <w:t>5</w:t>
            </w:r>
          </w:p>
        </w:tc>
        <w:tc>
          <w:tcPr>
            <w:tcW w:w="480" w:type="dxa"/>
            <w:noWrap/>
            <w:vAlign w:val="bottom"/>
            <w:hideMark/>
          </w:tcPr>
          <w:p w:rsidR="0015244B" w:rsidRDefault="0015244B" w:rsidP="005554A2">
            <w:pPr>
              <w:suppressAutoHyphens w:val="0"/>
              <w:overflowPunct/>
              <w:autoSpaceDE/>
              <w:rPr>
                <w:rFonts w:ascii="Calibri" w:eastAsia="Calibri" w:hAnsi="Calibri"/>
                <w:sz w:val="22"/>
                <w:szCs w:val="22"/>
                <w:lang w:eastAsia="hu-HU"/>
              </w:rPr>
            </w:pPr>
          </w:p>
        </w:tc>
        <w:tc>
          <w:tcPr>
            <w:tcW w:w="1169" w:type="dxa"/>
            <w:shd w:val="clear" w:color="auto" w:fill="8DB4E2"/>
            <w:noWrap/>
            <w:vAlign w:val="bottom"/>
            <w:hideMark/>
          </w:tcPr>
          <w:p w:rsidR="0015244B" w:rsidRDefault="0015244B" w:rsidP="005554A2">
            <w:pPr>
              <w:suppressAutoHyphens w:val="0"/>
              <w:overflowPunct/>
              <w:autoSpaceDE/>
              <w:autoSpaceDN w:val="0"/>
              <w:jc w:val="right"/>
              <w:rPr>
                <w:rFonts w:ascii="Arial Narrow" w:hAnsi="Arial Narrow" w:cs="Arial"/>
                <w:b/>
                <w:bCs/>
                <w:color w:val="FF0000"/>
                <w:sz w:val="22"/>
                <w:szCs w:val="24"/>
                <w:lang w:eastAsia="hu-HU"/>
              </w:rPr>
            </w:pPr>
            <w:r>
              <w:rPr>
                <w:rFonts w:ascii="Arial Narrow" w:hAnsi="Arial Narrow" w:cs="Arial"/>
                <w:b/>
                <w:bCs/>
                <w:color w:val="FF0000"/>
                <w:sz w:val="22"/>
                <w:szCs w:val="24"/>
                <w:lang w:eastAsia="hu-HU"/>
              </w:rPr>
              <w:t>109</w:t>
            </w:r>
          </w:p>
        </w:tc>
        <w:tc>
          <w:tcPr>
            <w:tcW w:w="1160" w:type="dxa"/>
            <w:shd w:val="clear" w:color="auto" w:fill="8DB4E2"/>
            <w:noWrap/>
            <w:vAlign w:val="bottom"/>
            <w:hideMark/>
          </w:tcPr>
          <w:p w:rsidR="0015244B" w:rsidRDefault="0015244B" w:rsidP="005554A2">
            <w:pPr>
              <w:suppressAutoHyphens w:val="0"/>
              <w:overflowPunct/>
              <w:autoSpaceDE/>
              <w:autoSpaceDN w:val="0"/>
              <w:jc w:val="right"/>
              <w:rPr>
                <w:rFonts w:ascii="Arial Narrow" w:hAnsi="Arial Narrow" w:cs="Arial"/>
                <w:b/>
                <w:color w:val="FF0000"/>
                <w:sz w:val="22"/>
                <w:szCs w:val="24"/>
                <w:lang w:eastAsia="hu-HU"/>
              </w:rPr>
            </w:pPr>
            <w:r>
              <w:rPr>
                <w:rFonts w:ascii="Arial Narrow" w:hAnsi="Arial Narrow" w:cs="Arial"/>
                <w:b/>
                <w:color w:val="FF0000"/>
                <w:sz w:val="22"/>
                <w:szCs w:val="24"/>
                <w:lang w:eastAsia="hu-HU"/>
              </w:rPr>
              <w:t>7</w:t>
            </w:r>
          </w:p>
        </w:tc>
      </w:tr>
    </w:tbl>
    <w:p w:rsidR="0015244B" w:rsidRDefault="0015244B" w:rsidP="0015244B">
      <w:pPr>
        <w:ind w:firstLine="708"/>
        <w:jc w:val="both"/>
        <w:rPr>
          <w:rFonts w:ascii="Arial Narrow" w:hAnsi="Arial Narrow"/>
          <w:sz w:val="24"/>
          <w:szCs w:val="24"/>
        </w:rPr>
      </w:pPr>
    </w:p>
    <w:p w:rsidR="0015244B" w:rsidRDefault="0015244B" w:rsidP="0015244B">
      <w:pPr>
        <w:jc w:val="both"/>
        <w:rPr>
          <w:rFonts w:ascii="Arial Narrow" w:hAnsi="Arial Narrow"/>
          <w:sz w:val="24"/>
          <w:szCs w:val="24"/>
        </w:rPr>
      </w:pPr>
    </w:p>
    <w:p w:rsidR="0015244B" w:rsidRDefault="0015244B" w:rsidP="0015244B">
      <w:pPr>
        <w:ind w:firstLine="708"/>
        <w:jc w:val="both"/>
        <w:rPr>
          <w:rFonts w:ascii="Arial Narrow" w:hAnsi="Arial Narrow"/>
          <w:sz w:val="24"/>
          <w:szCs w:val="24"/>
        </w:rPr>
      </w:pPr>
      <w:r>
        <w:rPr>
          <w:rFonts w:ascii="Arial Narrow" w:hAnsi="Arial Narrow"/>
          <w:sz w:val="24"/>
          <w:szCs w:val="24"/>
        </w:rPr>
        <w:t xml:space="preserve">A tavalyi beszámolóban említetthez hasonlóan idén is megállapítható, hogy aránytalanul sok időt (nem mellesleg pl. polgármester úrtól értékes időt és energiát) igényelt a helyi közszolgáltatások, kiemelten a kommunális hulladék gyűjtés- és szállítás, valamint a víz-és csatornamű üzemeltetésével kapcsolatos kérdések tárgyalása is, ugyanis a jelek szerint még mindig nem zárult le az az országos szintű strukturális átalakulás, ami a rendszert változatlan formában hosszú távon működőképessé teheti. Az ezzel kapcsolatos döntések egyre inkább formálissá silányulnak, azonban nélkülük a szolgáltatások jogi biztonsága kerülne veszélybe, így kénytelenek vagyunk biztosítani ezt az asszisztenciát. </w:t>
      </w:r>
    </w:p>
    <w:p w:rsidR="0015244B" w:rsidRDefault="0015244B" w:rsidP="0015244B">
      <w:pPr>
        <w:ind w:firstLine="708"/>
        <w:jc w:val="both"/>
        <w:rPr>
          <w:rFonts w:ascii="Arial Narrow" w:hAnsi="Arial Narrow"/>
          <w:sz w:val="24"/>
          <w:szCs w:val="24"/>
        </w:rPr>
      </w:pPr>
      <w:r>
        <w:rPr>
          <w:rFonts w:ascii="Arial Narrow" w:hAnsi="Arial Narrow"/>
          <w:sz w:val="24"/>
          <w:szCs w:val="24"/>
        </w:rPr>
        <w:t xml:space="preserve"> </w:t>
      </w:r>
    </w:p>
    <w:p w:rsidR="0015244B" w:rsidRDefault="0015244B" w:rsidP="0015244B">
      <w:pPr>
        <w:ind w:firstLine="708"/>
        <w:jc w:val="both"/>
        <w:rPr>
          <w:rFonts w:ascii="Arial Narrow" w:hAnsi="Arial Narrow"/>
          <w:sz w:val="24"/>
          <w:szCs w:val="24"/>
        </w:rPr>
      </w:pPr>
      <w:r>
        <w:rPr>
          <w:rFonts w:ascii="Arial Narrow" w:hAnsi="Arial Narrow"/>
          <w:sz w:val="24"/>
          <w:szCs w:val="24"/>
        </w:rPr>
        <w:t xml:space="preserve">A Bizottság üléseiről változatlanul elmondható, hogy azok általában nyíltak, azokon bárki részt vehet. Ettől a rendtől csak abban az esetben térünk el, ha a tárgyalandó téma személyes adatokat, érdekeltségeket közvetlenül érint, illetve az önkormányzat üzleti érdekei ezt megkívánják. Tartósan titkosított döntést, javaslatot nem hozunk, illetve nem fogalmazunk meg, munkánkat átlátható és elvszerű módon kívánjuk végezni.  Köszönet azért, hogy üléseinket Polgármester úr, Alpolgármester úr és Jegyző Asszony is rendszeresen megtiszteli jelenlétével. Hozzáállásunk és gyakorlatunk nem változott, ennek a beszámolási időszaknak végén is kijelenthetjük: a Bizottság tagjai ugyan gyakran különböző oldalról közelítenek egy-egy kérdést, de egyformán elkötelezetten és kitartóan, Sülysáp polgárainak érdekeit és jólétét munkáló indulattal dolgoznak, azzal a szilárd meggyőződéssel, hogy ha mindenki megteszi, ami tőle telik, az eredmény nem marad el. Ebben a szellemben </w:t>
      </w:r>
      <w:proofErr w:type="gramStart"/>
      <w:r>
        <w:rPr>
          <w:rFonts w:ascii="Arial Narrow" w:hAnsi="Arial Narrow"/>
          <w:sz w:val="24"/>
          <w:szCs w:val="24"/>
        </w:rPr>
        <w:t>kívánunk</w:t>
      </w:r>
      <w:proofErr w:type="gramEnd"/>
      <w:r>
        <w:rPr>
          <w:rFonts w:ascii="Arial Narrow" w:hAnsi="Arial Narrow"/>
          <w:sz w:val="24"/>
          <w:szCs w:val="24"/>
        </w:rPr>
        <w:t xml:space="preserve"> partnerei lenne képviselőtársainknak, a Hivatal vezetőinek, munkatársainak, és minden </w:t>
      </w:r>
      <w:proofErr w:type="spellStart"/>
      <w:r>
        <w:rPr>
          <w:rFonts w:ascii="Arial Narrow" w:hAnsi="Arial Narrow"/>
          <w:sz w:val="24"/>
          <w:szCs w:val="24"/>
        </w:rPr>
        <w:t>jószándékú</w:t>
      </w:r>
      <w:proofErr w:type="spellEnd"/>
      <w:r>
        <w:rPr>
          <w:rFonts w:ascii="Arial Narrow" w:hAnsi="Arial Narrow"/>
          <w:sz w:val="24"/>
          <w:szCs w:val="24"/>
        </w:rPr>
        <w:t xml:space="preserve"> sülysápi polgártársunknak. </w:t>
      </w:r>
    </w:p>
    <w:p w:rsidR="0015244B" w:rsidRDefault="0015244B" w:rsidP="0015244B">
      <w:pPr>
        <w:ind w:firstLine="708"/>
        <w:jc w:val="both"/>
        <w:rPr>
          <w:rFonts w:ascii="Arial Narrow" w:hAnsi="Arial Narrow"/>
          <w:sz w:val="24"/>
          <w:szCs w:val="24"/>
        </w:rPr>
      </w:pPr>
    </w:p>
    <w:p w:rsidR="0015244B" w:rsidRDefault="0015244B" w:rsidP="0015244B">
      <w:pPr>
        <w:ind w:firstLine="708"/>
        <w:jc w:val="both"/>
        <w:rPr>
          <w:rFonts w:ascii="Arial Narrow" w:hAnsi="Arial Narrow"/>
          <w:sz w:val="24"/>
          <w:szCs w:val="24"/>
        </w:rPr>
      </w:pPr>
    </w:p>
    <w:p w:rsidR="0015244B" w:rsidRDefault="0015244B" w:rsidP="0015244B">
      <w:pPr>
        <w:ind w:firstLine="708"/>
        <w:jc w:val="both"/>
        <w:rPr>
          <w:rFonts w:ascii="Arial Narrow" w:hAnsi="Arial Narrow"/>
          <w:sz w:val="24"/>
          <w:szCs w:val="24"/>
        </w:rPr>
      </w:pPr>
      <w:r>
        <w:rPr>
          <w:rFonts w:ascii="Arial Narrow" w:hAnsi="Arial Narrow"/>
          <w:sz w:val="24"/>
          <w:szCs w:val="24"/>
        </w:rPr>
        <w:t xml:space="preserve">Kérjük a Tisztelt Képviselő-testületet, hogy segítse munkánkat konstruktív visszajelzéseivel, és az esetlegesen felmerülő kérdések megvitatása után fogadja el beszámolónkat.  </w:t>
      </w:r>
    </w:p>
    <w:p w:rsidR="0015244B" w:rsidRDefault="0015244B" w:rsidP="0015244B">
      <w:pPr>
        <w:jc w:val="both"/>
        <w:rPr>
          <w:rFonts w:ascii="Arial Narrow" w:hAnsi="Arial Narrow"/>
          <w:sz w:val="24"/>
          <w:szCs w:val="24"/>
        </w:rPr>
      </w:pPr>
    </w:p>
    <w:p w:rsidR="0015244B" w:rsidRDefault="0015244B" w:rsidP="0015244B">
      <w:pPr>
        <w:jc w:val="both"/>
        <w:rPr>
          <w:rFonts w:ascii="Arial Narrow" w:hAnsi="Arial Narrow"/>
          <w:sz w:val="24"/>
          <w:szCs w:val="24"/>
        </w:rPr>
      </w:pPr>
    </w:p>
    <w:p w:rsidR="0015244B" w:rsidRDefault="0015244B" w:rsidP="0015244B">
      <w:pPr>
        <w:jc w:val="both"/>
        <w:rPr>
          <w:rFonts w:ascii="Arial Narrow" w:hAnsi="Arial Narrow"/>
          <w:sz w:val="24"/>
          <w:szCs w:val="24"/>
        </w:rPr>
      </w:pPr>
      <w:r>
        <w:rPr>
          <w:rFonts w:ascii="Arial Narrow" w:hAnsi="Arial Narrow"/>
          <w:sz w:val="24"/>
          <w:szCs w:val="24"/>
        </w:rPr>
        <w:t xml:space="preserve">Sülysáp, 2017. december 08-án </w:t>
      </w:r>
    </w:p>
    <w:p w:rsidR="0015244B" w:rsidRDefault="0015244B" w:rsidP="0015244B">
      <w:pPr>
        <w:jc w:val="both"/>
        <w:rPr>
          <w:rFonts w:ascii="Arial Narrow" w:hAnsi="Arial Narrow"/>
          <w:sz w:val="24"/>
          <w:szCs w:val="24"/>
        </w:rPr>
      </w:pPr>
    </w:p>
    <w:p w:rsidR="0015244B" w:rsidRDefault="0015244B" w:rsidP="0015244B">
      <w:pPr>
        <w:tabs>
          <w:tab w:val="left" w:pos="2520"/>
        </w:tabs>
        <w:jc w:val="both"/>
        <w:rPr>
          <w:rFonts w:ascii="Arial Narrow" w:hAnsi="Arial Narrow"/>
          <w:sz w:val="24"/>
          <w:szCs w:val="24"/>
        </w:rPr>
      </w:pPr>
      <w:r>
        <w:rPr>
          <w:rFonts w:ascii="Arial Narrow" w:hAnsi="Arial Narrow"/>
          <w:sz w:val="24"/>
          <w:szCs w:val="24"/>
        </w:rPr>
        <w:tab/>
      </w:r>
      <w:proofErr w:type="gramStart"/>
      <w:r>
        <w:rPr>
          <w:rFonts w:ascii="Arial Narrow" w:hAnsi="Arial Narrow"/>
          <w:sz w:val="24"/>
          <w:szCs w:val="24"/>
        </w:rPr>
        <w:t>tisztelettel</w:t>
      </w:r>
      <w:proofErr w:type="gramEnd"/>
      <w:r>
        <w:rPr>
          <w:rFonts w:ascii="Arial Narrow" w:hAnsi="Arial Narrow"/>
          <w:sz w:val="24"/>
          <w:szCs w:val="24"/>
        </w:rPr>
        <w:t xml:space="preserve"> a Bizottság nevében</w:t>
      </w:r>
    </w:p>
    <w:p w:rsidR="0015244B" w:rsidRDefault="0015244B" w:rsidP="0015244B">
      <w:pPr>
        <w:jc w:val="both"/>
        <w:rPr>
          <w:rFonts w:ascii="Arial Narrow" w:hAnsi="Arial Narrow"/>
          <w:sz w:val="24"/>
          <w:szCs w:val="24"/>
        </w:rPr>
      </w:pPr>
    </w:p>
    <w:p w:rsidR="0015244B" w:rsidRPr="00BC0611" w:rsidRDefault="0015244B" w:rsidP="0015244B">
      <w:pPr>
        <w:tabs>
          <w:tab w:val="center" w:pos="6379"/>
        </w:tabs>
        <w:jc w:val="both"/>
        <w:rPr>
          <w:rFonts w:ascii="Arial Narrow" w:hAnsi="Arial Narrow"/>
          <w:sz w:val="24"/>
          <w:szCs w:val="24"/>
        </w:rPr>
      </w:pPr>
      <w:r>
        <w:rPr>
          <w:rFonts w:ascii="Arial Narrow" w:hAnsi="Arial Narrow"/>
          <w:sz w:val="22"/>
          <w:szCs w:val="22"/>
        </w:rPr>
        <w:tab/>
      </w:r>
      <w:proofErr w:type="spellStart"/>
      <w:r w:rsidRPr="00BC0611">
        <w:rPr>
          <w:rFonts w:ascii="Arial Narrow" w:hAnsi="Arial Narrow"/>
          <w:sz w:val="24"/>
          <w:szCs w:val="24"/>
        </w:rPr>
        <w:t>Kecser</w:t>
      </w:r>
      <w:proofErr w:type="spellEnd"/>
      <w:r w:rsidRPr="00BC0611">
        <w:rPr>
          <w:rFonts w:ascii="Arial Narrow" w:hAnsi="Arial Narrow"/>
          <w:sz w:val="24"/>
          <w:szCs w:val="24"/>
        </w:rPr>
        <w:t xml:space="preserve"> István </w:t>
      </w:r>
      <w:proofErr w:type="spellStart"/>
      <w:r w:rsidRPr="00BC0611">
        <w:rPr>
          <w:rFonts w:ascii="Arial Narrow" w:hAnsi="Arial Narrow"/>
          <w:sz w:val="24"/>
          <w:szCs w:val="24"/>
        </w:rPr>
        <w:t>sk</w:t>
      </w:r>
      <w:proofErr w:type="spellEnd"/>
      <w:r w:rsidRPr="00BC0611">
        <w:rPr>
          <w:rFonts w:ascii="Arial Narrow" w:hAnsi="Arial Narrow"/>
          <w:sz w:val="24"/>
          <w:szCs w:val="24"/>
        </w:rPr>
        <w:t>.</w:t>
      </w:r>
    </w:p>
    <w:p w:rsidR="0015244B" w:rsidRPr="00BC0611" w:rsidRDefault="0015244B" w:rsidP="0015244B">
      <w:pPr>
        <w:tabs>
          <w:tab w:val="center" w:pos="6379"/>
        </w:tabs>
        <w:jc w:val="both"/>
        <w:rPr>
          <w:sz w:val="24"/>
          <w:szCs w:val="24"/>
        </w:rPr>
      </w:pPr>
      <w:r w:rsidRPr="00BC0611">
        <w:rPr>
          <w:rFonts w:ascii="Arial Narrow" w:hAnsi="Arial Narrow"/>
          <w:sz w:val="24"/>
          <w:szCs w:val="24"/>
        </w:rPr>
        <w:tab/>
        <w:t>PVB elnöke</w:t>
      </w:r>
    </w:p>
    <w:p w:rsidR="009D0B32" w:rsidRDefault="009D0B32"/>
    <w:sectPr w:rsidR="009D0B32" w:rsidSect="00BC0611">
      <w:headerReference w:type="even" r:id="rId6"/>
      <w:footerReference w:type="even" r:id="rId7"/>
      <w:footerReference w:type="default" r:id="rId8"/>
      <w:footnotePr>
        <w:pos w:val="beneathText"/>
      </w:footnotePr>
      <w:pgSz w:w="11905" w:h="16837" w:code="9"/>
      <w:pgMar w:top="1135" w:right="1418" w:bottom="1276" w:left="1418" w:header="709" w:footer="8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AA3" w:rsidRDefault="00162AA3">
      <w:r>
        <w:separator/>
      </w:r>
    </w:p>
  </w:endnote>
  <w:endnote w:type="continuationSeparator" w:id="0">
    <w:p w:rsidR="00162AA3" w:rsidRDefault="00162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E9C" w:rsidRDefault="0015244B" w:rsidP="00611467">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396E9C" w:rsidRDefault="00162AA3" w:rsidP="005A022F">
    <w:pPr>
      <w:pStyle w:val="ll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E9C" w:rsidRDefault="0015244B" w:rsidP="00611467">
    <w:pPr>
      <w:pStyle w:val="llb"/>
      <w:ind w:right="360"/>
      <w:jc w:val="center"/>
    </w:pPr>
    <w:r>
      <w:rPr>
        <w:rStyle w:val="Oldalszm"/>
      </w:rPr>
      <w:fldChar w:fldCharType="begin"/>
    </w:r>
    <w:r>
      <w:rPr>
        <w:rStyle w:val="Oldalszm"/>
      </w:rPr>
      <w:instrText xml:space="preserve"> PAGE </w:instrText>
    </w:r>
    <w:r>
      <w:rPr>
        <w:rStyle w:val="Oldalszm"/>
      </w:rPr>
      <w:fldChar w:fldCharType="separate"/>
    </w:r>
    <w:r w:rsidR="006F1406">
      <w:rPr>
        <w:rStyle w:val="Oldalszm"/>
        <w:noProof/>
      </w:rPr>
      <w:t>3</w:t>
    </w:r>
    <w:r>
      <w:rPr>
        <w:rStyle w:val="Oldalszm"/>
      </w:rPr>
      <w:fldChar w:fldCharType="end"/>
    </w:r>
    <w:r>
      <w:rPr>
        <w:rStyle w:val="Oldalszm"/>
      </w:rPr>
      <w:t>/</w:t>
    </w:r>
    <w:r>
      <w:rPr>
        <w:rStyle w:val="Oldalszm"/>
      </w:rPr>
      <w:fldChar w:fldCharType="begin"/>
    </w:r>
    <w:r>
      <w:rPr>
        <w:rStyle w:val="Oldalszm"/>
      </w:rPr>
      <w:instrText xml:space="preserve"> NUMPAGES </w:instrText>
    </w:r>
    <w:r>
      <w:rPr>
        <w:rStyle w:val="Oldalszm"/>
      </w:rPr>
      <w:fldChar w:fldCharType="separate"/>
    </w:r>
    <w:r w:rsidR="006F1406">
      <w:rPr>
        <w:rStyle w:val="Oldalszm"/>
        <w:noProof/>
      </w:rPr>
      <w:t>3</w:t>
    </w:r>
    <w:r>
      <w:rPr>
        <w:rStyle w:val="Oldalszm"/>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AA3" w:rsidRDefault="00162AA3">
      <w:r>
        <w:separator/>
      </w:r>
    </w:p>
  </w:footnote>
  <w:footnote w:type="continuationSeparator" w:id="0">
    <w:p w:rsidR="00162AA3" w:rsidRDefault="00162A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E9C" w:rsidRDefault="0015244B" w:rsidP="002C41CF">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396E9C" w:rsidRDefault="00162AA3">
    <w:pPr>
      <w:pStyle w:val="lfej"/>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44B"/>
    <w:rsid w:val="0015244B"/>
    <w:rsid w:val="00162AA3"/>
    <w:rsid w:val="006F1406"/>
    <w:rsid w:val="009D0B3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120BCF-1B4E-4098-9875-EA8F5F189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5244B"/>
    <w:pPr>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15244B"/>
    <w:pPr>
      <w:tabs>
        <w:tab w:val="center" w:pos="4536"/>
        <w:tab w:val="right" w:pos="9072"/>
      </w:tabs>
    </w:pPr>
  </w:style>
  <w:style w:type="character" w:customStyle="1" w:styleId="lfejChar">
    <w:name w:val="Élőfej Char"/>
    <w:basedOn w:val="Bekezdsalapbettpusa"/>
    <w:link w:val="lfej"/>
    <w:uiPriority w:val="99"/>
    <w:rsid w:val="0015244B"/>
    <w:rPr>
      <w:rFonts w:ascii="Times New Roman" w:eastAsia="Times New Roman" w:hAnsi="Times New Roman" w:cs="Times New Roman"/>
      <w:sz w:val="20"/>
      <w:szCs w:val="20"/>
      <w:lang w:eastAsia="ar-SA"/>
    </w:rPr>
  </w:style>
  <w:style w:type="character" w:styleId="Oldalszm">
    <w:name w:val="page number"/>
    <w:basedOn w:val="Bekezdsalapbettpusa"/>
    <w:uiPriority w:val="99"/>
    <w:rsid w:val="0015244B"/>
    <w:rPr>
      <w:rFonts w:cs="Times New Roman"/>
    </w:rPr>
  </w:style>
  <w:style w:type="paragraph" w:styleId="llb">
    <w:name w:val="footer"/>
    <w:basedOn w:val="Norml"/>
    <w:link w:val="llbChar"/>
    <w:uiPriority w:val="99"/>
    <w:rsid w:val="0015244B"/>
    <w:pPr>
      <w:tabs>
        <w:tab w:val="center" w:pos="4536"/>
        <w:tab w:val="right" w:pos="9072"/>
      </w:tabs>
    </w:pPr>
  </w:style>
  <w:style w:type="character" w:customStyle="1" w:styleId="llbChar">
    <w:name w:val="Élőláb Char"/>
    <w:basedOn w:val="Bekezdsalapbettpusa"/>
    <w:link w:val="llb"/>
    <w:uiPriority w:val="99"/>
    <w:rsid w:val="0015244B"/>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1157</Words>
  <Characters>7987</Characters>
  <Application>Microsoft Office Word</Application>
  <DocSecurity>0</DocSecurity>
  <Lines>66</Lines>
  <Paragraphs>18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István</dc:creator>
  <cp:lastModifiedBy>Jegyzo</cp:lastModifiedBy>
  <cp:revision>2</cp:revision>
  <dcterms:created xsi:type="dcterms:W3CDTF">2017-12-10T14:15:00Z</dcterms:created>
  <dcterms:modified xsi:type="dcterms:W3CDTF">2017-12-10T14:15:00Z</dcterms:modified>
</cp:coreProperties>
</file>