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77" w:rsidRPr="00125977" w:rsidRDefault="00125977" w:rsidP="00125977">
      <w:pPr>
        <w:pStyle w:val="Szvegtrzs21"/>
        <w:tabs>
          <w:tab w:val="clear" w:pos="5103"/>
          <w:tab w:val="clear" w:pos="8505"/>
        </w:tabs>
        <w:jc w:val="left"/>
        <w:rPr>
          <w:bCs/>
          <w:szCs w:val="24"/>
        </w:rPr>
      </w:pPr>
      <w:bookmarkStart w:id="0" w:name="_GoBack"/>
      <w:bookmarkEnd w:id="0"/>
      <w:r w:rsidRPr="00125977">
        <w:rPr>
          <w:bCs/>
          <w:szCs w:val="24"/>
        </w:rPr>
        <w:t>Tárgy:</w:t>
      </w:r>
    </w:p>
    <w:p w:rsidR="00125977" w:rsidRPr="00125977" w:rsidRDefault="00125977" w:rsidP="00125977">
      <w:pPr>
        <w:pStyle w:val="Szvegtrzs21"/>
        <w:tabs>
          <w:tab w:val="clear" w:pos="5103"/>
          <w:tab w:val="clear" w:pos="8505"/>
        </w:tabs>
        <w:jc w:val="left"/>
        <w:rPr>
          <w:szCs w:val="24"/>
        </w:rPr>
      </w:pPr>
      <w:r w:rsidRPr="00125977">
        <w:rPr>
          <w:rStyle w:val="Cmsor6Char"/>
          <w:rFonts w:ascii="Times New Roman" w:hAnsi="Times New Roman"/>
          <w:color w:val="000000"/>
          <w:sz w:val="24"/>
          <w:szCs w:val="24"/>
          <w:u w:val="single"/>
        </w:rPr>
        <w:t>Sülysáp Város Önkormányzata</w:t>
      </w:r>
      <w:r w:rsidRPr="00125977">
        <w:rPr>
          <w:szCs w:val="24"/>
        </w:rPr>
        <w:t xml:space="preserve"> ajánlatkérő</w:t>
      </w:r>
    </w:p>
    <w:p w:rsidR="00125977" w:rsidRPr="00125977" w:rsidRDefault="00125977" w:rsidP="00125977">
      <w:pPr>
        <w:pStyle w:val="Szvegtrzs21"/>
        <w:tabs>
          <w:tab w:val="clear" w:pos="5103"/>
          <w:tab w:val="clear" w:pos="8505"/>
        </w:tabs>
        <w:jc w:val="left"/>
        <w:rPr>
          <w:b/>
          <w:bCs/>
          <w:szCs w:val="24"/>
        </w:rPr>
      </w:pPr>
      <w:r w:rsidRPr="00125977">
        <w:rPr>
          <w:b/>
          <w:bCs/>
          <w:szCs w:val="24"/>
        </w:rPr>
        <w:t>Hulladékgazdálkodási közszolgáltatás biztosítása Sülysáp, Kóka, Tóalmás, Bénye településeken</w:t>
      </w:r>
    </w:p>
    <w:p w:rsidR="00125977" w:rsidRPr="00125977" w:rsidRDefault="00125977" w:rsidP="00125977">
      <w:pPr>
        <w:pStyle w:val="Szvegtrzs21"/>
        <w:tabs>
          <w:tab w:val="clear" w:pos="5103"/>
          <w:tab w:val="clear" w:pos="8505"/>
        </w:tabs>
        <w:jc w:val="left"/>
        <w:rPr>
          <w:bCs/>
          <w:szCs w:val="24"/>
        </w:rPr>
      </w:pPr>
      <w:r w:rsidRPr="00125977">
        <w:rPr>
          <w:szCs w:val="24"/>
        </w:rPr>
        <w:t xml:space="preserve">tárgyú </w:t>
      </w:r>
      <w:r w:rsidRPr="00125977">
        <w:rPr>
          <w:bCs/>
          <w:szCs w:val="24"/>
        </w:rPr>
        <w:t>közbeszerzési eljárása</w:t>
      </w:r>
    </w:p>
    <w:p w:rsidR="007A0943" w:rsidRPr="007A0943" w:rsidRDefault="007A0943" w:rsidP="007A0943">
      <w:pPr>
        <w:rPr>
          <w:b/>
        </w:rPr>
      </w:pPr>
    </w:p>
    <w:p w:rsidR="00D813C8" w:rsidRDefault="00D813C8" w:rsidP="00D813C8">
      <w:pPr>
        <w:rPr>
          <w:b/>
          <w:bCs/>
        </w:rPr>
      </w:pPr>
    </w:p>
    <w:p w:rsidR="00D813C8" w:rsidRDefault="00D813C8" w:rsidP="00D813C8">
      <w:pPr>
        <w:pStyle w:val="Alcm"/>
        <w:rPr>
          <w:sz w:val="32"/>
          <w:u w:val="single"/>
        </w:rPr>
      </w:pPr>
      <w:r>
        <w:rPr>
          <w:sz w:val="32"/>
          <w:u w:val="single"/>
        </w:rPr>
        <w:t xml:space="preserve">BÍRÁLÓ BIZOTTSÁG </w:t>
      </w:r>
    </w:p>
    <w:p w:rsidR="00D813C8" w:rsidRDefault="00D813C8" w:rsidP="00D813C8">
      <w:pPr>
        <w:pStyle w:val="Alcm"/>
        <w:rPr>
          <w:sz w:val="32"/>
          <w:u w:val="single"/>
        </w:rPr>
      </w:pPr>
      <w:r>
        <w:rPr>
          <w:sz w:val="32"/>
          <w:u w:val="single"/>
        </w:rPr>
        <w:t>ÍRÁSBELI SZAKVÉLEMÉNYE ÉS DÖNTÉSI JAVASLATA</w:t>
      </w:r>
    </w:p>
    <w:p w:rsidR="00D813C8" w:rsidRDefault="00D813C8" w:rsidP="00D813C8">
      <w:pPr>
        <w:pStyle w:val="Cmsor6"/>
        <w:jc w:val="center"/>
        <w:rPr>
          <w:sz w:val="28"/>
        </w:rPr>
      </w:pPr>
      <w:r>
        <w:rPr>
          <w:sz w:val="28"/>
        </w:rPr>
        <w:t>A döntéshozó Képviselő-testület részére</w:t>
      </w:r>
    </w:p>
    <w:p w:rsidR="00190A32" w:rsidRPr="00190A32" w:rsidRDefault="00190A32" w:rsidP="00190A32">
      <w:pPr>
        <w:spacing w:before="80" w:after="80"/>
        <w:jc w:val="left"/>
        <w:rPr>
          <w:rFonts w:eastAsia="Times New Roman"/>
          <w:lang w:eastAsia="hu-HU"/>
        </w:rPr>
      </w:pPr>
      <w:r w:rsidRPr="00190A32">
        <w:rPr>
          <w:rFonts w:eastAsia="Times New Roman"/>
          <w:b/>
          <w:bCs/>
          <w:sz w:val="28"/>
          <w:szCs w:val="28"/>
          <w:lang w:eastAsia="hu-HU"/>
        </w:rPr>
        <w:t>I. szakasz: Ajánlatkérő</w:t>
      </w:r>
    </w:p>
    <w:p w:rsidR="00190A32" w:rsidRPr="00190A32" w:rsidRDefault="00190A32" w:rsidP="00190A32">
      <w:pPr>
        <w:spacing w:before="80" w:after="80"/>
        <w:jc w:val="left"/>
        <w:rPr>
          <w:rFonts w:eastAsia="Times New Roman"/>
          <w:lang w:eastAsia="hu-HU"/>
        </w:rPr>
      </w:pPr>
      <w:r w:rsidRPr="00190A32">
        <w:rPr>
          <w:rFonts w:eastAsia="Times New Roman"/>
          <w:b/>
          <w:bCs/>
          <w:lang w:eastAsia="hu-HU"/>
        </w:rPr>
        <w:t xml:space="preserve">I.1) Név és címek </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16"/>
        <w:gridCol w:w="5179"/>
      </w:tblGrid>
      <w:tr w:rsidR="00190A32" w:rsidRPr="00190A32" w:rsidTr="00190A32">
        <w:tc>
          <w:tcPr>
            <w:tcW w:w="0" w:type="auto"/>
            <w:gridSpan w:val="2"/>
            <w:hideMark/>
          </w:tcPr>
          <w:p w:rsidR="00190A32" w:rsidRPr="00190A32" w:rsidRDefault="00190A32" w:rsidP="00125977">
            <w:pPr>
              <w:spacing w:before="80" w:after="80"/>
              <w:jc w:val="left"/>
              <w:rPr>
                <w:rFonts w:eastAsia="Times New Roman"/>
                <w:lang w:eastAsia="hu-HU"/>
              </w:rPr>
            </w:pPr>
            <w:r w:rsidRPr="00190A32">
              <w:rPr>
                <w:rFonts w:eastAsia="Times New Roman"/>
                <w:sz w:val="18"/>
                <w:szCs w:val="18"/>
                <w:lang w:eastAsia="hu-HU"/>
              </w:rPr>
              <w:t>Hivatalos név:</w:t>
            </w:r>
            <w:r w:rsidR="00D813C8">
              <w:rPr>
                <w:rFonts w:eastAsia="Times New Roman"/>
                <w:sz w:val="18"/>
                <w:szCs w:val="18"/>
                <w:lang w:eastAsia="hu-HU"/>
              </w:rPr>
              <w:t xml:space="preserve"> </w:t>
            </w:r>
            <w:r w:rsidR="00125977">
              <w:rPr>
                <w:b/>
              </w:rPr>
              <w:t>Sülysáp Város</w:t>
            </w:r>
            <w:r w:rsidR="00D813C8" w:rsidRPr="00B41F3D">
              <w:rPr>
                <w:b/>
              </w:rPr>
              <w:t xml:space="preserve"> Önkormányzata</w:t>
            </w:r>
          </w:p>
        </w:tc>
      </w:tr>
      <w:tr w:rsidR="00190A32" w:rsidRPr="00190A32" w:rsidTr="00190A32">
        <w:tc>
          <w:tcPr>
            <w:tcW w:w="0" w:type="auto"/>
            <w:gridSpan w:val="2"/>
            <w:hideMark/>
          </w:tcPr>
          <w:p w:rsidR="00190A32" w:rsidRPr="00BA5372" w:rsidRDefault="00190A32" w:rsidP="007A0943">
            <w:pPr>
              <w:pStyle w:val="torzs1"/>
              <w:tabs>
                <w:tab w:val="left" w:pos="3240"/>
              </w:tabs>
              <w:spacing w:after="0"/>
              <w:ind w:left="0"/>
              <w:jc w:val="both"/>
              <w:rPr>
                <w:rFonts w:ascii="Times New Roman" w:hAnsi="Times New Roman"/>
                <w:sz w:val="24"/>
                <w:szCs w:val="24"/>
              </w:rPr>
            </w:pPr>
            <w:r w:rsidRPr="00190A32">
              <w:rPr>
                <w:sz w:val="18"/>
                <w:szCs w:val="18"/>
              </w:rPr>
              <w:t>Postai cím:</w:t>
            </w:r>
            <w:r w:rsidR="00D813C8">
              <w:rPr>
                <w:sz w:val="18"/>
                <w:szCs w:val="18"/>
              </w:rPr>
              <w:t xml:space="preserve"> </w:t>
            </w:r>
            <w:r w:rsidR="00125977" w:rsidRPr="00125977">
              <w:rPr>
                <w:rFonts w:ascii="Times New Roman" w:eastAsia="Calibri" w:hAnsi="Times New Roman"/>
                <w:b/>
                <w:sz w:val="24"/>
                <w:szCs w:val="24"/>
                <w:lang w:eastAsia="en-US"/>
              </w:rPr>
              <w:t>Szent István tér 1.</w:t>
            </w:r>
          </w:p>
        </w:tc>
      </w:tr>
      <w:tr w:rsidR="00190A32" w:rsidRPr="00190A32" w:rsidTr="00190A32">
        <w:tc>
          <w:tcPr>
            <w:tcW w:w="4616" w:type="dxa"/>
            <w:hideMark/>
          </w:tcPr>
          <w:p w:rsidR="00190A32" w:rsidRPr="00190A32" w:rsidRDefault="00190A32" w:rsidP="00125977">
            <w:pPr>
              <w:spacing w:before="80" w:after="80"/>
              <w:jc w:val="left"/>
              <w:rPr>
                <w:rFonts w:eastAsia="Times New Roman"/>
                <w:lang w:eastAsia="hu-HU"/>
              </w:rPr>
            </w:pPr>
            <w:r w:rsidRPr="00190A32">
              <w:rPr>
                <w:rFonts w:eastAsia="Times New Roman"/>
                <w:sz w:val="18"/>
                <w:szCs w:val="18"/>
                <w:lang w:eastAsia="hu-HU"/>
              </w:rPr>
              <w:t>Város:</w:t>
            </w:r>
            <w:r w:rsidR="00D813C8">
              <w:rPr>
                <w:rFonts w:eastAsia="Times New Roman"/>
                <w:sz w:val="18"/>
                <w:szCs w:val="18"/>
                <w:lang w:eastAsia="hu-HU"/>
              </w:rPr>
              <w:t xml:space="preserve"> </w:t>
            </w:r>
            <w:r w:rsidR="00125977">
              <w:rPr>
                <w:b/>
              </w:rPr>
              <w:t>Sülysáp</w:t>
            </w:r>
          </w:p>
        </w:tc>
        <w:tc>
          <w:tcPr>
            <w:tcW w:w="5179" w:type="dxa"/>
            <w:hideMark/>
          </w:tcPr>
          <w:p w:rsidR="00190A32" w:rsidRPr="00190A32" w:rsidRDefault="00190A32" w:rsidP="00125977">
            <w:pPr>
              <w:spacing w:before="80" w:after="80"/>
              <w:jc w:val="left"/>
              <w:rPr>
                <w:rFonts w:eastAsia="Times New Roman"/>
                <w:lang w:eastAsia="hu-HU"/>
              </w:rPr>
            </w:pPr>
            <w:r w:rsidRPr="00190A32">
              <w:rPr>
                <w:rFonts w:eastAsia="Times New Roman"/>
                <w:sz w:val="18"/>
                <w:szCs w:val="18"/>
                <w:lang w:eastAsia="hu-HU"/>
              </w:rPr>
              <w:t>Postai irányítószám:</w:t>
            </w:r>
            <w:r w:rsidR="00D813C8">
              <w:rPr>
                <w:rFonts w:eastAsia="Times New Roman"/>
                <w:sz w:val="18"/>
                <w:szCs w:val="18"/>
                <w:lang w:eastAsia="hu-HU"/>
              </w:rPr>
              <w:t xml:space="preserve"> </w:t>
            </w:r>
            <w:r w:rsidR="00D813C8" w:rsidRPr="00D813C8">
              <w:rPr>
                <w:b/>
              </w:rPr>
              <w:t>2</w:t>
            </w:r>
            <w:r w:rsidR="007A0943">
              <w:rPr>
                <w:b/>
              </w:rPr>
              <w:t>2</w:t>
            </w:r>
            <w:r w:rsidR="00125977">
              <w:rPr>
                <w:b/>
              </w:rPr>
              <w:t>41</w:t>
            </w:r>
          </w:p>
        </w:tc>
      </w:tr>
    </w:tbl>
    <w:p w:rsidR="00606F39" w:rsidRDefault="00606F39" w:rsidP="00190A32">
      <w:pPr>
        <w:spacing w:before="80" w:after="80"/>
        <w:jc w:val="left"/>
        <w:rPr>
          <w:rFonts w:eastAsia="Times New Roman"/>
          <w:b/>
          <w:bCs/>
          <w:sz w:val="28"/>
          <w:szCs w:val="28"/>
          <w:lang w:eastAsia="hu-HU"/>
        </w:rPr>
      </w:pPr>
    </w:p>
    <w:p w:rsidR="00190A32" w:rsidRPr="00190A32" w:rsidRDefault="00190A32" w:rsidP="00190A32">
      <w:pPr>
        <w:spacing w:before="80" w:after="80"/>
        <w:jc w:val="left"/>
        <w:rPr>
          <w:rFonts w:eastAsia="Times New Roman"/>
          <w:lang w:eastAsia="hu-HU"/>
        </w:rPr>
      </w:pPr>
      <w:r w:rsidRPr="00190A32">
        <w:rPr>
          <w:rFonts w:eastAsia="Times New Roman"/>
          <w:b/>
          <w:bCs/>
          <w:sz w:val="28"/>
          <w:szCs w:val="28"/>
          <w:lang w:eastAsia="hu-HU"/>
        </w:rPr>
        <w:t>II. szakasz: Tárgy</w:t>
      </w:r>
    </w:p>
    <w:p w:rsidR="00190A32" w:rsidRPr="00190A32" w:rsidRDefault="00190A32" w:rsidP="00190A32">
      <w:pPr>
        <w:spacing w:before="80" w:after="80"/>
        <w:jc w:val="left"/>
        <w:rPr>
          <w:rFonts w:eastAsia="Times New Roman"/>
          <w:lang w:eastAsia="hu-HU"/>
        </w:rPr>
      </w:pPr>
      <w:r w:rsidRPr="00190A32">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190A32" w:rsidTr="00190A32">
        <w:tc>
          <w:tcPr>
            <w:tcW w:w="0" w:type="auto"/>
            <w:hideMark/>
          </w:tcPr>
          <w:p w:rsidR="00D813C8" w:rsidRPr="00D813C8" w:rsidRDefault="00190A32" w:rsidP="00190A32">
            <w:pPr>
              <w:spacing w:before="80" w:after="80"/>
              <w:jc w:val="left"/>
              <w:rPr>
                <w:rFonts w:eastAsia="Times New Roman"/>
                <w:b/>
                <w:bCs/>
                <w:sz w:val="18"/>
                <w:szCs w:val="18"/>
                <w:lang w:eastAsia="hu-HU"/>
              </w:rPr>
            </w:pPr>
            <w:r w:rsidRPr="00190A32">
              <w:rPr>
                <w:rFonts w:eastAsia="Times New Roman"/>
                <w:b/>
                <w:bCs/>
                <w:sz w:val="18"/>
                <w:szCs w:val="18"/>
                <w:lang w:eastAsia="hu-HU"/>
              </w:rPr>
              <w:t xml:space="preserve">II.1.1) A közbeszerzés tárgya: </w:t>
            </w:r>
            <w:r w:rsidR="00125977" w:rsidRPr="00B94D49">
              <w:rPr>
                <w:bCs/>
                <w:color w:val="222222"/>
              </w:rPr>
              <w:t xml:space="preserve">Hulladékgazdálkodási közszolgáltatás biztosítása </w:t>
            </w:r>
            <w:r w:rsidR="00125977">
              <w:rPr>
                <w:bCs/>
                <w:color w:val="222222"/>
              </w:rPr>
              <w:t>Sülysáp, Kóka, Tóalmás, Bénye településeken</w:t>
            </w:r>
          </w:p>
        </w:tc>
      </w:tr>
    </w:tbl>
    <w:p w:rsidR="00190A32" w:rsidRPr="00190A32" w:rsidRDefault="00190A32" w:rsidP="00190A32">
      <w:pPr>
        <w:spacing w:before="80" w:after="80"/>
        <w:jc w:val="left"/>
        <w:rPr>
          <w:rFonts w:eastAsia="Times New Roman"/>
          <w:lang w:eastAsia="hu-HU"/>
        </w:rPr>
      </w:pPr>
      <w:r w:rsidRPr="00190A32">
        <w:rPr>
          <w:rFonts w:eastAsia="Times New Roman"/>
          <w:b/>
          <w:bCs/>
          <w:lang w:eastAsia="hu-HU"/>
        </w:rPr>
        <w:t>II.2) A közbeszerzés mennyisége</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190A32" w:rsidTr="00190A32">
        <w:tc>
          <w:tcPr>
            <w:tcW w:w="0" w:type="auto"/>
            <w:hideMark/>
          </w:tcPr>
          <w:p w:rsidR="00190A32" w:rsidRDefault="00190A32" w:rsidP="00190A32">
            <w:pPr>
              <w:spacing w:before="80" w:after="80"/>
              <w:jc w:val="left"/>
              <w:rPr>
                <w:rFonts w:eastAsia="Times New Roman"/>
                <w:sz w:val="18"/>
                <w:szCs w:val="18"/>
                <w:lang w:eastAsia="hu-HU"/>
              </w:rPr>
            </w:pPr>
            <w:r w:rsidRPr="00190A32">
              <w:rPr>
                <w:rFonts w:eastAsia="Times New Roman"/>
                <w:b/>
                <w:bCs/>
                <w:sz w:val="18"/>
                <w:szCs w:val="18"/>
                <w:lang w:eastAsia="hu-HU"/>
              </w:rPr>
              <w:t>II.2.1) A közbeszerzés mennyisége:</w:t>
            </w:r>
            <w:r w:rsidRPr="00190A32">
              <w:rPr>
                <w:rFonts w:eastAsia="Times New Roman"/>
                <w:sz w:val="18"/>
                <w:szCs w:val="18"/>
                <w:lang w:eastAsia="hu-HU"/>
              </w:rPr>
              <w:t xml:space="preserve"> </w:t>
            </w:r>
          </w:p>
          <w:p w:rsidR="004F34AF" w:rsidRDefault="004F34AF" w:rsidP="00190A32">
            <w:pPr>
              <w:spacing w:before="80" w:after="80"/>
              <w:jc w:val="left"/>
              <w:rPr>
                <w:rFonts w:eastAsia="Times New Roman"/>
                <w:sz w:val="18"/>
                <w:szCs w:val="18"/>
                <w:lang w:eastAsia="hu-HU"/>
              </w:rPr>
            </w:pPr>
          </w:p>
          <w:p w:rsidR="00B76439" w:rsidRDefault="008338C2" w:rsidP="00125977">
            <w:pPr>
              <w:autoSpaceDE w:val="0"/>
              <w:autoSpaceDN w:val="0"/>
              <w:adjustRightInd w:val="0"/>
              <w:jc w:val="left"/>
              <w:rPr>
                <w:bCs/>
                <w:color w:val="222222"/>
              </w:rPr>
            </w:pPr>
            <w:r w:rsidRPr="008338C2">
              <w:rPr>
                <w:bCs/>
                <w:i/>
                <w:color w:val="222222"/>
              </w:rPr>
              <w:t>Hulladékgazdálkodási közszolgáltatás biztosítása Sülysápon</w:t>
            </w:r>
            <w:r>
              <w:rPr>
                <w:bCs/>
                <w:color w:val="222222"/>
              </w:rPr>
              <w:t>:</w:t>
            </w:r>
          </w:p>
          <w:p w:rsidR="008338C2" w:rsidRPr="001214DD" w:rsidRDefault="008338C2" w:rsidP="008338C2">
            <w:pPr>
              <w:autoSpaceDE w:val="0"/>
              <w:autoSpaceDN w:val="0"/>
              <w:adjustRightInd w:val="0"/>
              <w:ind w:left="708"/>
              <w:rPr>
                <w:color w:val="000000"/>
                <w:u w:val="single"/>
              </w:rPr>
            </w:pPr>
            <w:r>
              <w:rPr>
                <w:color w:val="000000"/>
                <w:u w:val="single"/>
              </w:rPr>
              <w:t>Hulladékgyűjtő edényzet</w:t>
            </w:r>
            <w:r w:rsidRPr="001214DD">
              <w:rPr>
                <w:color w:val="000000"/>
                <w:u w:val="single"/>
              </w:rPr>
              <w:t>:</w:t>
            </w:r>
          </w:p>
          <w:p w:rsidR="008338C2" w:rsidRPr="004969B4" w:rsidRDefault="008338C2" w:rsidP="008338C2">
            <w:pPr>
              <w:numPr>
                <w:ilvl w:val="1"/>
                <w:numId w:val="15"/>
              </w:numPr>
              <w:tabs>
                <w:tab w:val="right" w:pos="5103"/>
              </w:tabs>
              <w:jc w:val="left"/>
            </w:pPr>
            <w:r w:rsidRPr="00180848">
              <w:t xml:space="preserve">60 l-es </w:t>
            </w:r>
            <w:r w:rsidRPr="00180848">
              <w:tab/>
            </w:r>
            <w:r w:rsidRPr="004969B4">
              <w:t>1008 db</w:t>
            </w:r>
          </w:p>
          <w:p w:rsidR="008338C2" w:rsidRPr="004969B4" w:rsidRDefault="008338C2" w:rsidP="008338C2">
            <w:pPr>
              <w:numPr>
                <w:ilvl w:val="1"/>
                <w:numId w:val="15"/>
              </w:numPr>
              <w:tabs>
                <w:tab w:val="right" w:pos="5103"/>
              </w:tabs>
              <w:jc w:val="left"/>
            </w:pPr>
            <w:r w:rsidRPr="004969B4">
              <w:t xml:space="preserve">80 l-es </w:t>
            </w:r>
            <w:r w:rsidRPr="004969B4">
              <w:tab/>
              <w:t>711 db</w:t>
            </w:r>
          </w:p>
          <w:p w:rsidR="008338C2" w:rsidRPr="004969B4" w:rsidRDefault="008338C2" w:rsidP="008338C2">
            <w:pPr>
              <w:numPr>
                <w:ilvl w:val="1"/>
                <w:numId w:val="15"/>
              </w:numPr>
              <w:tabs>
                <w:tab w:val="right" w:pos="5103"/>
              </w:tabs>
              <w:jc w:val="left"/>
            </w:pPr>
            <w:r w:rsidRPr="004969B4">
              <w:t>110 l-es</w:t>
            </w:r>
            <w:r w:rsidRPr="004969B4">
              <w:tab/>
              <w:t>38 db</w:t>
            </w:r>
          </w:p>
          <w:p w:rsidR="008338C2" w:rsidRPr="004969B4" w:rsidRDefault="008338C2" w:rsidP="008338C2">
            <w:pPr>
              <w:numPr>
                <w:ilvl w:val="1"/>
                <w:numId w:val="15"/>
              </w:numPr>
              <w:tabs>
                <w:tab w:val="right" w:pos="5103"/>
              </w:tabs>
              <w:jc w:val="left"/>
            </w:pPr>
            <w:r w:rsidRPr="004969B4">
              <w:t>120 l-es</w:t>
            </w:r>
            <w:r w:rsidRPr="004969B4">
              <w:tab/>
              <w:t>754 db</w:t>
            </w:r>
          </w:p>
          <w:p w:rsidR="008338C2" w:rsidRPr="004969B4" w:rsidRDefault="008338C2" w:rsidP="008338C2">
            <w:pPr>
              <w:numPr>
                <w:ilvl w:val="1"/>
                <w:numId w:val="15"/>
              </w:numPr>
              <w:tabs>
                <w:tab w:val="right" w:pos="5103"/>
              </w:tabs>
              <w:jc w:val="left"/>
            </w:pPr>
            <w:r w:rsidRPr="004969B4">
              <w:t>240 l-es</w:t>
            </w:r>
            <w:r w:rsidRPr="004969B4">
              <w:tab/>
              <w:t>21 db</w:t>
            </w:r>
          </w:p>
          <w:p w:rsidR="008338C2" w:rsidRDefault="008338C2" w:rsidP="008338C2"/>
          <w:p w:rsidR="008338C2" w:rsidRPr="00CD251F" w:rsidRDefault="008338C2" w:rsidP="008338C2">
            <w:pPr>
              <w:autoSpaceDE w:val="0"/>
              <w:autoSpaceDN w:val="0"/>
              <w:ind w:left="708"/>
            </w:pPr>
            <w:r w:rsidRPr="00067FE5">
              <w:t>Közintézményi hulladékszállító edények:</w:t>
            </w:r>
          </w:p>
          <w:p w:rsidR="008338C2" w:rsidRPr="00180848" w:rsidRDefault="008338C2" w:rsidP="008338C2">
            <w:pPr>
              <w:numPr>
                <w:ilvl w:val="2"/>
                <w:numId w:val="15"/>
              </w:numPr>
              <w:tabs>
                <w:tab w:val="clear" w:pos="2340"/>
                <w:tab w:val="left" w:pos="1260"/>
                <w:tab w:val="left" w:pos="1440"/>
                <w:tab w:val="left" w:pos="1620"/>
                <w:tab w:val="left" w:pos="1800"/>
              </w:tabs>
              <w:ind w:left="1080" w:firstLine="0"/>
              <w:jc w:val="left"/>
            </w:pPr>
            <w:r>
              <w:t>1100 l-es konténer</w:t>
            </w:r>
            <w:r w:rsidRPr="00180848">
              <w:t xml:space="preserve"> </w:t>
            </w:r>
            <w:r w:rsidRPr="004969B4">
              <w:t xml:space="preserve">6 </w:t>
            </w:r>
            <w:r w:rsidRPr="00180848">
              <w:t>db</w:t>
            </w:r>
          </w:p>
          <w:p w:rsidR="008338C2" w:rsidRPr="00180848" w:rsidRDefault="008338C2" w:rsidP="008338C2"/>
          <w:p w:rsidR="008338C2" w:rsidRDefault="008338C2" w:rsidP="008338C2">
            <w:pPr>
              <w:autoSpaceDE w:val="0"/>
              <w:autoSpaceDN w:val="0"/>
              <w:ind w:left="708"/>
            </w:pPr>
            <w:r>
              <w:rPr>
                <w:color w:val="000000"/>
              </w:rPr>
              <w:t xml:space="preserve">Fajtája: vegyes </w:t>
            </w:r>
            <w:r>
              <w:t>háztartási hulladék</w:t>
            </w:r>
          </w:p>
          <w:p w:rsidR="008338C2" w:rsidRDefault="008338C2" w:rsidP="008338C2">
            <w:pPr>
              <w:autoSpaceDE w:val="0"/>
              <w:autoSpaceDN w:val="0"/>
            </w:pPr>
            <w:r>
              <w:t> </w:t>
            </w:r>
          </w:p>
          <w:p w:rsidR="008338C2" w:rsidRPr="003C4EB9" w:rsidRDefault="008338C2" w:rsidP="008338C2">
            <w:pPr>
              <w:autoSpaceDE w:val="0"/>
              <w:autoSpaceDN w:val="0"/>
              <w:ind w:left="708"/>
            </w:pPr>
            <w:r>
              <w:t xml:space="preserve">Az edényzetben gyűjtött vegyes háztartási hulladék mellett a háztartásoktól elszállítandó az </w:t>
            </w:r>
            <w:r w:rsidRPr="003C4EB9">
              <w:t>elkülönítetten zsákos módszerrel gyűj</w:t>
            </w:r>
            <w:r>
              <w:t xml:space="preserve">tött hulladék papír, műanyag, </w:t>
            </w:r>
            <w:r w:rsidRPr="003C4EB9">
              <w:t>fém</w:t>
            </w:r>
            <w:r>
              <w:t xml:space="preserve"> és zöldhulladék, valamint a lom</w:t>
            </w:r>
            <w:r w:rsidRPr="003C4EB9">
              <w:t>hulladék is.</w:t>
            </w:r>
          </w:p>
          <w:p w:rsidR="008338C2" w:rsidRPr="003C4EB9" w:rsidRDefault="008338C2" w:rsidP="008338C2"/>
          <w:p w:rsidR="008338C2" w:rsidRPr="003C4EB9" w:rsidRDefault="008338C2" w:rsidP="008338C2">
            <w:pPr>
              <w:autoSpaceDE w:val="0"/>
              <w:autoSpaceDN w:val="0"/>
              <w:ind w:left="708"/>
            </w:pPr>
            <w:r>
              <w:t>1</w:t>
            </w:r>
            <w:r w:rsidRPr="003C4EB9">
              <w:t xml:space="preserve"> db 1100 l-es üveghulladék konténer (gyűjtőpont)</w:t>
            </w:r>
          </w:p>
          <w:p w:rsidR="008338C2" w:rsidRDefault="008338C2" w:rsidP="008338C2">
            <w:pPr>
              <w:rPr>
                <w:rFonts w:ascii="Bookman Old Style" w:hAnsi="Bookman Old Style"/>
              </w:rPr>
            </w:pPr>
            <w:r w:rsidRPr="007C3CEC">
              <w:t xml:space="preserve">  </w:t>
            </w:r>
            <w:r>
              <w:t xml:space="preserve">          Helye: </w:t>
            </w:r>
            <w:r w:rsidRPr="007C3CEC">
              <w:t>Sülysáp, Szent István tér 17/C (önkormányzati ingatlan zárt udvara</w:t>
            </w:r>
            <w:r w:rsidRPr="007C3CEC">
              <w:rPr>
                <w:rFonts w:ascii="Bookman Old Style" w:hAnsi="Bookman Old Style"/>
              </w:rPr>
              <w:t>)</w:t>
            </w:r>
          </w:p>
          <w:p w:rsidR="008338C2" w:rsidRDefault="008338C2" w:rsidP="00125977">
            <w:pPr>
              <w:autoSpaceDE w:val="0"/>
              <w:autoSpaceDN w:val="0"/>
              <w:adjustRightInd w:val="0"/>
              <w:jc w:val="left"/>
              <w:rPr>
                <w:bCs/>
              </w:rPr>
            </w:pPr>
          </w:p>
          <w:p w:rsidR="008338C2" w:rsidRDefault="008338C2" w:rsidP="00125977">
            <w:pPr>
              <w:autoSpaceDE w:val="0"/>
              <w:autoSpaceDN w:val="0"/>
              <w:adjustRightInd w:val="0"/>
              <w:jc w:val="left"/>
              <w:rPr>
                <w:bCs/>
                <w:i/>
                <w:color w:val="222222"/>
              </w:rPr>
            </w:pPr>
            <w:r w:rsidRPr="008338C2">
              <w:rPr>
                <w:bCs/>
                <w:i/>
                <w:color w:val="222222"/>
              </w:rPr>
              <w:t>Hulladékgazdálkodási közszolgáltatás biztosítása Kókán</w:t>
            </w:r>
            <w:r>
              <w:rPr>
                <w:bCs/>
                <w:i/>
                <w:color w:val="222222"/>
              </w:rPr>
              <w:t>:</w:t>
            </w:r>
          </w:p>
          <w:p w:rsidR="008338C2" w:rsidRPr="001214DD" w:rsidRDefault="008338C2" w:rsidP="008338C2">
            <w:pPr>
              <w:autoSpaceDE w:val="0"/>
              <w:autoSpaceDN w:val="0"/>
              <w:adjustRightInd w:val="0"/>
              <w:ind w:left="708"/>
              <w:rPr>
                <w:color w:val="000000"/>
                <w:u w:val="single"/>
              </w:rPr>
            </w:pPr>
            <w:r>
              <w:rPr>
                <w:color w:val="000000"/>
                <w:u w:val="single"/>
              </w:rPr>
              <w:lastRenderedPageBreak/>
              <w:t>Hulladékgyűjtő edényzet</w:t>
            </w:r>
            <w:r w:rsidRPr="001214DD">
              <w:rPr>
                <w:color w:val="000000"/>
                <w:u w:val="single"/>
              </w:rPr>
              <w:t>:</w:t>
            </w:r>
          </w:p>
          <w:p w:rsidR="008338C2" w:rsidRPr="00F35DCC" w:rsidRDefault="008338C2" w:rsidP="008338C2">
            <w:pPr>
              <w:autoSpaceDE w:val="0"/>
              <w:autoSpaceDN w:val="0"/>
              <w:ind w:left="708"/>
            </w:pPr>
            <w:r w:rsidRPr="00F35DCC">
              <w:t>Lakossági:</w:t>
            </w:r>
          </w:p>
          <w:p w:rsidR="008338C2" w:rsidRPr="00745ADB" w:rsidRDefault="008338C2" w:rsidP="008338C2">
            <w:pPr>
              <w:ind w:left="1080"/>
            </w:pPr>
            <w:r w:rsidRPr="00745ADB">
              <w:t>a.) 60 l-es 443  db</w:t>
            </w:r>
          </w:p>
          <w:p w:rsidR="008338C2" w:rsidRPr="00745ADB" w:rsidRDefault="008338C2" w:rsidP="008338C2">
            <w:pPr>
              <w:ind w:left="1080"/>
            </w:pPr>
            <w:r w:rsidRPr="00745ADB">
              <w:t>b.) 80 l-es  341 db</w:t>
            </w:r>
          </w:p>
          <w:p w:rsidR="008338C2" w:rsidRPr="00745ADB" w:rsidRDefault="008338C2" w:rsidP="008338C2">
            <w:pPr>
              <w:ind w:left="1080"/>
            </w:pPr>
            <w:r w:rsidRPr="00745ADB">
              <w:t>c.)</w:t>
            </w:r>
            <w:r>
              <w:t xml:space="preserve"> </w:t>
            </w:r>
            <w:r w:rsidRPr="00745ADB">
              <w:t>120 l-es 469 db</w:t>
            </w:r>
          </w:p>
          <w:p w:rsidR="008338C2" w:rsidRPr="00774E25" w:rsidRDefault="008338C2" w:rsidP="008338C2">
            <w:pPr>
              <w:rPr>
                <w:rFonts w:ascii="Bookman Old Style" w:hAnsi="Bookman Old Style"/>
              </w:rPr>
            </w:pPr>
            <w:r w:rsidRPr="00745ADB">
              <w:t xml:space="preserve">             </w:t>
            </w:r>
            <w:r>
              <w:t xml:space="preserve">    </w:t>
            </w:r>
            <w:r w:rsidRPr="00745ADB">
              <w:t xml:space="preserve"> d.) 240 l-es 1db</w:t>
            </w:r>
          </w:p>
          <w:p w:rsidR="008338C2" w:rsidRDefault="008338C2" w:rsidP="008338C2">
            <w:pPr>
              <w:autoSpaceDE w:val="0"/>
              <w:autoSpaceDN w:val="0"/>
              <w:ind w:left="708"/>
            </w:pPr>
          </w:p>
          <w:p w:rsidR="008338C2" w:rsidRPr="00F35DCC" w:rsidRDefault="008338C2" w:rsidP="008338C2">
            <w:pPr>
              <w:autoSpaceDE w:val="0"/>
              <w:autoSpaceDN w:val="0"/>
            </w:pPr>
            <w:r>
              <w:t xml:space="preserve">           Vállalkozói</w:t>
            </w:r>
            <w:r w:rsidRPr="00F35DCC">
              <w:t>:</w:t>
            </w:r>
          </w:p>
          <w:p w:rsidR="008338C2" w:rsidRPr="001B551A" w:rsidRDefault="008338C2" w:rsidP="008338C2">
            <w:r w:rsidRPr="001B551A">
              <w:t xml:space="preserve">                   a.)</w:t>
            </w:r>
            <w:r>
              <w:t xml:space="preserve"> 120 l-es 24 db</w:t>
            </w:r>
          </w:p>
          <w:p w:rsidR="008338C2" w:rsidRPr="001B551A" w:rsidRDefault="008338C2" w:rsidP="008338C2">
            <w:pPr>
              <w:ind w:left="1080"/>
            </w:pPr>
            <w:r>
              <w:t xml:space="preserve"> b.)  60 l-es   3 db</w:t>
            </w:r>
          </w:p>
          <w:p w:rsidR="008338C2" w:rsidRDefault="008338C2" w:rsidP="008338C2">
            <w:r w:rsidRPr="001B551A">
              <w:t xml:space="preserve">              </w:t>
            </w:r>
            <w:r>
              <w:t xml:space="preserve">     </w:t>
            </w:r>
            <w:r w:rsidRPr="001B551A">
              <w:t>c.)</w:t>
            </w:r>
            <w:r>
              <w:t xml:space="preserve"> </w:t>
            </w:r>
            <w:r w:rsidRPr="001B551A">
              <w:t>80 l-es   3 db</w:t>
            </w:r>
          </w:p>
          <w:p w:rsidR="008338C2" w:rsidRPr="001B551A" w:rsidRDefault="008338C2" w:rsidP="008338C2"/>
          <w:p w:rsidR="008338C2" w:rsidRPr="00CD251F" w:rsidRDefault="008338C2" w:rsidP="008338C2">
            <w:pPr>
              <w:autoSpaceDE w:val="0"/>
              <w:autoSpaceDN w:val="0"/>
              <w:ind w:left="708"/>
            </w:pPr>
            <w:r w:rsidRPr="00CD251F">
              <w:t>Közintézményi hulladékszállító edények</w:t>
            </w:r>
            <w:r>
              <w:t xml:space="preserve"> (120 l-es)</w:t>
            </w:r>
            <w:r w:rsidRPr="00CD251F">
              <w:t>:</w:t>
            </w:r>
          </w:p>
          <w:p w:rsidR="008338C2" w:rsidRPr="001B551A" w:rsidRDefault="008338C2" w:rsidP="008338C2">
            <w:pPr>
              <w:tabs>
                <w:tab w:val="left" w:pos="1260"/>
                <w:tab w:val="left" w:pos="1440"/>
                <w:tab w:val="left" w:pos="1620"/>
                <w:tab w:val="left" w:pos="1800"/>
              </w:tabs>
              <w:ind w:left="1080"/>
            </w:pPr>
            <w:r w:rsidRPr="001B551A">
              <w:t>a.)</w:t>
            </w:r>
            <w:r>
              <w:t xml:space="preserve"> </w:t>
            </w:r>
            <w:r w:rsidRPr="001B551A">
              <w:t xml:space="preserve">120 l-es </w:t>
            </w:r>
            <w:r>
              <w:t>30</w:t>
            </w:r>
            <w:r w:rsidRPr="001B551A">
              <w:t xml:space="preserve"> db</w:t>
            </w:r>
          </w:p>
          <w:p w:rsidR="008338C2" w:rsidRPr="001B551A" w:rsidRDefault="008338C2" w:rsidP="008338C2">
            <w:pPr>
              <w:tabs>
                <w:tab w:val="left" w:pos="1260"/>
                <w:tab w:val="left" w:pos="1440"/>
                <w:tab w:val="left" w:pos="1620"/>
                <w:tab w:val="left" w:pos="1800"/>
              </w:tabs>
              <w:ind w:left="1080"/>
            </w:pPr>
            <w:r w:rsidRPr="001B551A">
              <w:t>b.)</w:t>
            </w:r>
            <w:r>
              <w:t xml:space="preserve"> </w:t>
            </w:r>
            <w:r w:rsidRPr="001B551A">
              <w:t>60 l-es   1 db</w:t>
            </w:r>
          </w:p>
          <w:p w:rsidR="008338C2" w:rsidRPr="001B551A" w:rsidRDefault="008338C2" w:rsidP="008338C2">
            <w:pPr>
              <w:tabs>
                <w:tab w:val="left" w:pos="1260"/>
                <w:tab w:val="left" w:pos="1440"/>
                <w:tab w:val="left" w:pos="1620"/>
                <w:tab w:val="left" w:pos="1800"/>
              </w:tabs>
              <w:ind w:left="1080"/>
            </w:pPr>
            <w:r w:rsidRPr="001B551A">
              <w:t xml:space="preserve">c.) </w:t>
            </w:r>
            <w:r>
              <w:t xml:space="preserve">80 l-es   </w:t>
            </w:r>
            <w:r w:rsidRPr="001B551A">
              <w:t>1db</w:t>
            </w:r>
          </w:p>
          <w:p w:rsidR="008338C2" w:rsidRDefault="008338C2" w:rsidP="008338C2"/>
          <w:p w:rsidR="008338C2" w:rsidRDefault="008338C2" w:rsidP="008338C2">
            <w:pPr>
              <w:autoSpaceDE w:val="0"/>
              <w:autoSpaceDN w:val="0"/>
              <w:ind w:left="708"/>
            </w:pPr>
            <w:r>
              <w:rPr>
                <w:color w:val="000000"/>
              </w:rPr>
              <w:t xml:space="preserve">Fajtája: vegyes </w:t>
            </w:r>
            <w:r>
              <w:t>háztartási hulladék</w:t>
            </w:r>
          </w:p>
          <w:p w:rsidR="008338C2" w:rsidRDefault="008338C2" w:rsidP="008338C2">
            <w:pPr>
              <w:autoSpaceDE w:val="0"/>
              <w:autoSpaceDN w:val="0"/>
            </w:pPr>
            <w:r>
              <w:t> </w:t>
            </w:r>
          </w:p>
          <w:p w:rsidR="008338C2" w:rsidRPr="003C4EB9" w:rsidRDefault="008338C2" w:rsidP="008338C2">
            <w:pPr>
              <w:autoSpaceDE w:val="0"/>
              <w:autoSpaceDN w:val="0"/>
              <w:ind w:left="708"/>
            </w:pPr>
            <w:r>
              <w:t xml:space="preserve">Az edényzetben gyűjtött vegyes háztartási hulladék mellett a háztartásoktól elszállítandó az </w:t>
            </w:r>
            <w:r w:rsidRPr="003C4EB9">
              <w:t>elkülönítetten zsákos módszerrel gyűj</w:t>
            </w:r>
            <w:r>
              <w:t xml:space="preserve">tött hulladék papír, műanyag, </w:t>
            </w:r>
            <w:r w:rsidRPr="003C4EB9">
              <w:t>fém</w:t>
            </w:r>
            <w:r>
              <w:t xml:space="preserve"> és zöldhulladék, valamint a lom</w:t>
            </w:r>
            <w:r w:rsidRPr="003C4EB9">
              <w:t>hulladék is.</w:t>
            </w:r>
          </w:p>
          <w:p w:rsidR="008338C2" w:rsidRDefault="008338C2" w:rsidP="008338C2"/>
          <w:p w:rsidR="008338C2" w:rsidRDefault="008338C2" w:rsidP="008338C2">
            <w:pPr>
              <w:autoSpaceDE w:val="0"/>
              <w:autoSpaceDN w:val="0"/>
              <w:ind w:left="708"/>
            </w:pPr>
            <w:r>
              <w:t>4</w:t>
            </w:r>
            <w:r w:rsidRPr="002938DC">
              <w:t xml:space="preserve"> db 1100 l-es konténer (gyűjtőpont): </w:t>
            </w:r>
            <w:r>
              <w:t>üveghulladék</w:t>
            </w:r>
          </w:p>
          <w:p w:rsidR="008338C2" w:rsidRDefault="008338C2" w:rsidP="008338C2">
            <w:pPr>
              <w:autoSpaceDE w:val="0"/>
              <w:autoSpaceDN w:val="0"/>
              <w:ind w:left="708"/>
            </w:pPr>
            <w:r>
              <w:t>Helyszín:</w:t>
            </w:r>
            <w:r>
              <w:rPr>
                <w:rFonts w:ascii="Bookman Old Style" w:hAnsi="Bookman Old Style"/>
              </w:rPr>
              <w:t xml:space="preserve"> </w:t>
            </w:r>
            <w:r>
              <w:t>K</w:t>
            </w:r>
            <w:r w:rsidRPr="00885D58">
              <w:t>óka, Dózsa Gy. u. 3. (</w:t>
            </w:r>
            <w:r>
              <w:t>Postával szembeni terület)</w:t>
            </w:r>
          </w:p>
          <w:p w:rsidR="008338C2" w:rsidRDefault="008338C2" w:rsidP="008338C2">
            <w:pPr>
              <w:autoSpaceDE w:val="0"/>
              <w:autoSpaceDN w:val="0"/>
              <w:ind w:left="708"/>
            </w:pPr>
          </w:p>
          <w:p w:rsidR="008338C2" w:rsidRPr="00885D58" w:rsidRDefault="008338C2" w:rsidP="008338C2">
            <w:pPr>
              <w:autoSpaceDE w:val="0"/>
              <w:autoSpaceDN w:val="0"/>
            </w:pPr>
            <w:r w:rsidRPr="008338C2">
              <w:rPr>
                <w:bCs/>
                <w:i/>
                <w:color w:val="222222"/>
              </w:rPr>
              <w:t>Hulladékgazdálkodási közszolgáltatás biztosítása Tóalmáson</w:t>
            </w:r>
            <w:r>
              <w:rPr>
                <w:bCs/>
                <w:color w:val="222222"/>
              </w:rPr>
              <w:t>:</w:t>
            </w:r>
          </w:p>
          <w:p w:rsidR="008338C2" w:rsidRPr="001214DD" w:rsidRDefault="008338C2" w:rsidP="008338C2">
            <w:pPr>
              <w:autoSpaceDE w:val="0"/>
              <w:autoSpaceDN w:val="0"/>
              <w:adjustRightInd w:val="0"/>
              <w:ind w:left="708"/>
              <w:rPr>
                <w:color w:val="000000"/>
                <w:u w:val="single"/>
              </w:rPr>
            </w:pPr>
            <w:r>
              <w:rPr>
                <w:color w:val="000000"/>
                <w:u w:val="single"/>
              </w:rPr>
              <w:t>Hulladékgyűjtő edényzet</w:t>
            </w:r>
            <w:r w:rsidRPr="001214DD">
              <w:rPr>
                <w:color w:val="000000"/>
                <w:u w:val="single"/>
              </w:rPr>
              <w:t>:</w:t>
            </w:r>
          </w:p>
          <w:p w:rsidR="008338C2" w:rsidRPr="002B3337" w:rsidRDefault="008338C2" w:rsidP="008338C2">
            <w:pPr>
              <w:autoSpaceDE w:val="0"/>
              <w:autoSpaceDN w:val="0"/>
              <w:ind w:left="708"/>
            </w:pPr>
            <w:r w:rsidRPr="00F35DCC">
              <w:t>Lakossági:</w:t>
            </w:r>
            <w:r>
              <w:t xml:space="preserve"> </w:t>
            </w:r>
            <w:r w:rsidRPr="002B3337">
              <w:t>2016. márciusi adatok</w:t>
            </w:r>
            <w:r>
              <w:t xml:space="preserve"> szerint</w:t>
            </w:r>
            <w:r w:rsidRPr="002B3337">
              <w:t>:</w:t>
            </w:r>
          </w:p>
          <w:p w:rsidR="008338C2" w:rsidRPr="005E1170" w:rsidRDefault="008338C2" w:rsidP="008338C2">
            <w:pPr>
              <w:ind w:left="1080"/>
            </w:pPr>
            <w:r w:rsidRPr="005E1170">
              <w:t>a.)</w:t>
            </w:r>
            <w:r>
              <w:t xml:space="preserve"> </w:t>
            </w:r>
            <w:r w:rsidRPr="005E1170">
              <w:t>60 l-es    586 db</w:t>
            </w:r>
          </w:p>
          <w:p w:rsidR="008338C2" w:rsidRPr="005E1170" w:rsidRDefault="008338C2" w:rsidP="008338C2">
            <w:pPr>
              <w:ind w:left="1080"/>
            </w:pPr>
            <w:r w:rsidRPr="005E1170">
              <w:t>b.)</w:t>
            </w:r>
            <w:r>
              <w:t xml:space="preserve"> </w:t>
            </w:r>
            <w:r w:rsidRPr="005E1170">
              <w:t>80 l-es      24 db</w:t>
            </w:r>
          </w:p>
          <w:p w:rsidR="008338C2" w:rsidRPr="005E1170" w:rsidRDefault="008338C2" w:rsidP="008338C2">
            <w:pPr>
              <w:ind w:left="1080"/>
            </w:pPr>
            <w:r w:rsidRPr="005E1170">
              <w:t>c.)</w:t>
            </w:r>
            <w:r>
              <w:t xml:space="preserve"> </w:t>
            </w:r>
            <w:r w:rsidRPr="005E1170">
              <w:t>120 l-es  258 db</w:t>
            </w:r>
          </w:p>
          <w:p w:rsidR="008338C2" w:rsidRPr="005E1170" w:rsidRDefault="008338C2" w:rsidP="008338C2">
            <w:pPr>
              <w:autoSpaceDE w:val="0"/>
              <w:autoSpaceDN w:val="0"/>
              <w:ind w:left="708"/>
              <w:rPr>
                <w:color w:val="000000"/>
              </w:rPr>
            </w:pPr>
            <w:r w:rsidRPr="005E1170">
              <w:t xml:space="preserve">    </w:t>
            </w:r>
            <w:r>
              <w:t xml:space="preserve"> </w:t>
            </w:r>
            <w:r w:rsidRPr="005E1170">
              <w:t xml:space="preserve"> d.)</w:t>
            </w:r>
            <w:r>
              <w:t xml:space="preserve"> </w:t>
            </w:r>
            <w:r w:rsidRPr="005E1170">
              <w:t>240 l-es     1 db</w:t>
            </w:r>
          </w:p>
          <w:p w:rsidR="008338C2" w:rsidRDefault="008338C2" w:rsidP="008338C2">
            <w:pPr>
              <w:autoSpaceDE w:val="0"/>
              <w:autoSpaceDN w:val="0"/>
              <w:ind w:left="708"/>
              <w:rPr>
                <w:highlight w:val="yellow"/>
              </w:rPr>
            </w:pPr>
          </w:p>
          <w:p w:rsidR="008338C2" w:rsidRPr="00CD251F" w:rsidRDefault="008338C2" w:rsidP="008338C2">
            <w:pPr>
              <w:autoSpaceDE w:val="0"/>
              <w:autoSpaceDN w:val="0"/>
              <w:ind w:left="708"/>
            </w:pPr>
            <w:r w:rsidRPr="0063337E">
              <w:t>Közintézményi hulladékszállító edények:</w:t>
            </w:r>
          </w:p>
          <w:p w:rsidR="008338C2" w:rsidRPr="0063337E" w:rsidRDefault="008338C2" w:rsidP="008338C2">
            <w:pPr>
              <w:tabs>
                <w:tab w:val="left" w:pos="1260"/>
                <w:tab w:val="left" w:pos="1440"/>
                <w:tab w:val="left" w:pos="1620"/>
                <w:tab w:val="left" w:pos="1800"/>
              </w:tabs>
              <w:ind w:left="1080"/>
            </w:pPr>
            <w:r w:rsidRPr="0063337E">
              <w:t>120 l-es 17db</w:t>
            </w:r>
          </w:p>
          <w:p w:rsidR="008338C2" w:rsidRPr="0063337E" w:rsidRDefault="008338C2" w:rsidP="008338C2">
            <w:pPr>
              <w:tabs>
                <w:tab w:val="left" w:pos="1260"/>
                <w:tab w:val="left" w:pos="1440"/>
                <w:tab w:val="left" w:pos="1620"/>
                <w:tab w:val="left" w:pos="1800"/>
              </w:tabs>
              <w:ind w:left="1080"/>
              <w:rPr>
                <w:rFonts w:ascii="Bookman Old Style" w:hAnsi="Bookman Old Style"/>
              </w:rPr>
            </w:pPr>
          </w:p>
          <w:p w:rsidR="008338C2" w:rsidRDefault="008338C2" w:rsidP="008338C2">
            <w:pPr>
              <w:autoSpaceDE w:val="0"/>
              <w:autoSpaceDN w:val="0"/>
              <w:ind w:left="708"/>
            </w:pPr>
            <w:r>
              <w:rPr>
                <w:color w:val="000000"/>
              </w:rPr>
              <w:t xml:space="preserve">Fajtája: vegyes </w:t>
            </w:r>
            <w:r>
              <w:t>háztartási hulladék</w:t>
            </w:r>
          </w:p>
          <w:p w:rsidR="008338C2" w:rsidRDefault="008338C2" w:rsidP="008338C2">
            <w:pPr>
              <w:autoSpaceDE w:val="0"/>
              <w:autoSpaceDN w:val="0"/>
            </w:pPr>
            <w:r>
              <w:t> </w:t>
            </w:r>
          </w:p>
          <w:p w:rsidR="008338C2" w:rsidRPr="003C4EB9" w:rsidRDefault="008338C2" w:rsidP="008338C2">
            <w:pPr>
              <w:autoSpaceDE w:val="0"/>
              <w:autoSpaceDN w:val="0"/>
              <w:ind w:left="708"/>
            </w:pPr>
            <w:r>
              <w:t xml:space="preserve">Az edényzetben gyűjtött vegyes háztartási hulladék mellett a háztartásoktól elszállítandó az </w:t>
            </w:r>
            <w:r w:rsidRPr="003C4EB9">
              <w:t>elkülönítetten zsákos módszerrel gyűj</w:t>
            </w:r>
            <w:r>
              <w:t xml:space="preserve">tött hulladék papír, műanyag, </w:t>
            </w:r>
            <w:r w:rsidRPr="003C4EB9">
              <w:t>fém</w:t>
            </w:r>
            <w:r>
              <w:t xml:space="preserve"> és zöldhulladék, valamint a lom</w:t>
            </w:r>
            <w:r w:rsidRPr="003C4EB9">
              <w:t>hulladék is.</w:t>
            </w:r>
          </w:p>
          <w:p w:rsidR="008338C2" w:rsidRPr="00757C19" w:rsidRDefault="008338C2" w:rsidP="008338C2">
            <w:pPr>
              <w:autoSpaceDE w:val="0"/>
              <w:autoSpaceDN w:val="0"/>
              <w:ind w:left="708"/>
            </w:pPr>
          </w:p>
          <w:p w:rsidR="008338C2" w:rsidRPr="007F4827" w:rsidRDefault="008338C2" w:rsidP="008338C2">
            <w:pPr>
              <w:autoSpaceDE w:val="0"/>
              <w:autoSpaceDN w:val="0"/>
              <w:ind w:left="708"/>
            </w:pPr>
            <w:r>
              <w:t>2</w:t>
            </w:r>
            <w:r w:rsidRPr="00757C19">
              <w:t xml:space="preserve"> db 1100 l-es konténer (gyűjtőpont): </w:t>
            </w:r>
            <w:r w:rsidRPr="007F4827">
              <w:t>2 db – üveg</w:t>
            </w:r>
          </w:p>
          <w:p w:rsidR="008338C2" w:rsidRPr="0063337E" w:rsidRDefault="008338C2" w:rsidP="008338C2">
            <w:r w:rsidRPr="0063337E">
              <w:t xml:space="preserve">            </w:t>
            </w:r>
            <w:r>
              <w:t xml:space="preserve">Helyszín: </w:t>
            </w:r>
            <w:r w:rsidRPr="0063337E">
              <w:t>2252 Tóalmás, Rákóczi út 2/a.</w:t>
            </w:r>
          </w:p>
          <w:p w:rsidR="008338C2" w:rsidRDefault="008338C2" w:rsidP="00125977">
            <w:pPr>
              <w:autoSpaceDE w:val="0"/>
              <w:autoSpaceDN w:val="0"/>
              <w:adjustRightInd w:val="0"/>
              <w:jc w:val="left"/>
              <w:rPr>
                <w:bCs/>
                <w:i/>
              </w:rPr>
            </w:pPr>
          </w:p>
          <w:p w:rsidR="008338C2" w:rsidRDefault="008338C2" w:rsidP="00125977">
            <w:pPr>
              <w:autoSpaceDE w:val="0"/>
              <w:autoSpaceDN w:val="0"/>
              <w:adjustRightInd w:val="0"/>
              <w:jc w:val="left"/>
              <w:rPr>
                <w:bCs/>
                <w:i/>
              </w:rPr>
            </w:pPr>
            <w:r w:rsidRPr="008338C2">
              <w:rPr>
                <w:bCs/>
                <w:i/>
                <w:color w:val="222222"/>
              </w:rPr>
              <w:t>Hulladékgazdálkodási közszolgáltatás biztosítása Bényén</w:t>
            </w:r>
            <w:r>
              <w:rPr>
                <w:bCs/>
                <w:color w:val="222222"/>
              </w:rPr>
              <w:t>:</w:t>
            </w:r>
          </w:p>
          <w:p w:rsidR="008338C2" w:rsidRPr="001214DD" w:rsidRDefault="008338C2" w:rsidP="008338C2">
            <w:pPr>
              <w:autoSpaceDE w:val="0"/>
              <w:autoSpaceDN w:val="0"/>
              <w:adjustRightInd w:val="0"/>
              <w:ind w:left="708"/>
              <w:rPr>
                <w:color w:val="000000"/>
                <w:u w:val="single"/>
              </w:rPr>
            </w:pPr>
            <w:r>
              <w:rPr>
                <w:color w:val="000000"/>
                <w:u w:val="single"/>
              </w:rPr>
              <w:t>Hulladékgyűjtő edényzet</w:t>
            </w:r>
            <w:r w:rsidRPr="001214DD">
              <w:rPr>
                <w:color w:val="000000"/>
                <w:u w:val="single"/>
              </w:rPr>
              <w:t>:</w:t>
            </w:r>
          </w:p>
          <w:p w:rsidR="008338C2" w:rsidRDefault="008338C2" w:rsidP="008338C2">
            <w:pPr>
              <w:autoSpaceDE w:val="0"/>
              <w:autoSpaceDN w:val="0"/>
              <w:ind w:left="708"/>
            </w:pPr>
            <w:r w:rsidRPr="00F35DCC">
              <w:t>Lakossági:</w:t>
            </w:r>
            <w:r>
              <w:t xml:space="preserve"> </w:t>
            </w:r>
          </w:p>
          <w:p w:rsidR="008338C2" w:rsidRPr="00BD06C5" w:rsidRDefault="008338C2" w:rsidP="008338C2">
            <w:pPr>
              <w:ind w:left="1080"/>
            </w:pPr>
            <w:r w:rsidRPr="00BD06C5">
              <w:t>a.)60 l-es   176   db</w:t>
            </w:r>
          </w:p>
          <w:p w:rsidR="008338C2" w:rsidRPr="00BD06C5" w:rsidRDefault="008338C2" w:rsidP="008338C2">
            <w:pPr>
              <w:ind w:left="1080"/>
            </w:pPr>
            <w:r w:rsidRPr="00BD06C5">
              <w:t>b.)80 l-es   149   db</w:t>
            </w:r>
          </w:p>
          <w:p w:rsidR="008338C2" w:rsidRPr="00BD06C5" w:rsidRDefault="008338C2" w:rsidP="008338C2">
            <w:pPr>
              <w:ind w:left="1080"/>
            </w:pPr>
            <w:r w:rsidRPr="00BD06C5">
              <w:t>c.)120 l-es   97   db</w:t>
            </w:r>
          </w:p>
          <w:p w:rsidR="008338C2" w:rsidRPr="00BD06C5" w:rsidRDefault="008338C2" w:rsidP="008338C2">
            <w:pPr>
              <w:ind w:left="1080"/>
            </w:pPr>
            <w:r w:rsidRPr="00BD06C5">
              <w:lastRenderedPageBreak/>
              <w:t>d.)240 l-es    3    db</w:t>
            </w:r>
          </w:p>
          <w:p w:rsidR="008338C2" w:rsidRPr="005E1170" w:rsidRDefault="008338C2" w:rsidP="008338C2">
            <w:pPr>
              <w:autoSpaceDE w:val="0"/>
              <w:autoSpaceDN w:val="0"/>
              <w:ind w:left="708"/>
              <w:rPr>
                <w:color w:val="000000"/>
              </w:rPr>
            </w:pPr>
          </w:p>
          <w:p w:rsidR="008338C2" w:rsidRPr="00CD251F" w:rsidRDefault="008338C2" w:rsidP="008338C2">
            <w:pPr>
              <w:autoSpaceDE w:val="0"/>
              <w:autoSpaceDN w:val="0"/>
              <w:ind w:left="708"/>
            </w:pPr>
            <w:r w:rsidRPr="0063337E">
              <w:t>Közintézményi hulladékszállító edények:</w:t>
            </w:r>
          </w:p>
          <w:p w:rsidR="008338C2" w:rsidRPr="00BD06C5" w:rsidRDefault="008338C2" w:rsidP="008338C2">
            <w:pPr>
              <w:tabs>
                <w:tab w:val="left" w:pos="1260"/>
                <w:tab w:val="left" w:pos="1440"/>
                <w:tab w:val="left" w:pos="1620"/>
                <w:tab w:val="left" w:pos="1800"/>
              </w:tabs>
              <w:ind w:left="1080"/>
            </w:pPr>
            <w:r w:rsidRPr="00BD06C5">
              <w:t>a.)</w:t>
            </w:r>
            <w:r>
              <w:t xml:space="preserve"> 120 l-es </w:t>
            </w:r>
            <w:r w:rsidRPr="00BD06C5">
              <w:t>5 db (Iktsz 1 db, ovi 3x120, orvosi 1x120)/Iskola: kb. 3-4 dbx120/</w:t>
            </w:r>
          </w:p>
          <w:p w:rsidR="008338C2" w:rsidRPr="00BD06C5" w:rsidRDefault="008338C2" w:rsidP="008338C2">
            <w:pPr>
              <w:tabs>
                <w:tab w:val="left" w:pos="1260"/>
                <w:tab w:val="left" w:pos="1440"/>
                <w:tab w:val="left" w:pos="1620"/>
                <w:tab w:val="left" w:pos="1800"/>
              </w:tabs>
              <w:ind w:left="1080"/>
            </w:pPr>
            <w:r w:rsidRPr="00BD06C5">
              <w:t>b.)</w:t>
            </w:r>
            <w:r>
              <w:t xml:space="preserve"> </w:t>
            </w:r>
            <w:r w:rsidRPr="00BD06C5">
              <w:t>240 l-es 2 db (Polgármesteri Hivatal)</w:t>
            </w:r>
          </w:p>
          <w:p w:rsidR="008338C2" w:rsidRPr="00BD06C5" w:rsidRDefault="008338C2" w:rsidP="008338C2">
            <w:pPr>
              <w:tabs>
                <w:tab w:val="left" w:pos="1260"/>
                <w:tab w:val="left" w:pos="1440"/>
                <w:tab w:val="left" w:pos="1620"/>
                <w:tab w:val="left" w:pos="1800"/>
              </w:tabs>
              <w:ind w:left="1080"/>
            </w:pPr>
          </w:p>
          <w:p w:rsidR="008338C2" w:rsidRDefault="008338C2" w:rsidP="008338C2">
            <w:pPr>
              <w:autoSpaceDE w:val="0"/>
              <w:autoSpaceDN w:val="0"/>
              <w:ind w:left="708"/>
            </w:pPr>
            <w:r>
              <w:rPr>
                <w:color w:val="000000"/>
              </w:rPr>
              <w:t xml:space="preserve">Fajtája: vegyes </w:t>
            </w:r>
            <w:r>
              <w:t>háztartási hulladék</w:t>
            </w:r>
          </w:p>
          <w:p w:rsidR="008338C2" w:rsidRDefault="008338C2" w:rsidP="008338C2">
            <w:pPr>
              <w:autoSpaceDE w:val="0"/>
              <w:autoSpaceDN w:val="0"/>
            </w:pPr>
            <w:r>
              <w:t> </w:t>
            </w:r>
          </w:p>
          <w:p w:rsidR="008338C2" w:rsidRPr="003C4EB9" w:rsidRDefault="008338C2" w:rsidP="008338C2">
            <w:pPr>
              <w:autoSpaceDE w:val="0"/>
              <w:autoSpaceDN w:val="0"/>
              <w:ind w:left="708"/>
            </w:pPr>
            <w:r>
              <w:t xml:space="preserve">Az edényzetben gyűjtött vegyes háztartási hulladék mellett a háztartásoktól elszállítandó az </w:t>
            </w:r>
            <w:r w:rsidRPr="003C4EB9">
              <w:t>elkülönítetten zsákos módszerrel gyűj</w:t>
            </w:r>
            <w:r>
              <w:t xml:space="preserve">tött hulladék papír, műanyag, </w:t>
            </w:r>
            <w:r w:rsidRPr="003C4EB9">
              <w:t>fém</w:t>
            </w:r>
            <w:r>
              <w:t xml:space="preserve"> és zöldhulladék, valamint a lom</w:t>
            </w:r>
            <w:r w:rsidRPr="003C4EB9">
              <w:t>hulladék is.</w:t>
            </w:r>
          </w:p>
          <w:p w:rsidR="008338C2" w:rsidRPr="00757C19" w:rsidRDefault="008338C2" w:rsidP="008338C2">
            <w:pPr>
              <w:autoSpaceDE w:val="0"/>
              <w:autoSpaceDN w:val="0"/>
              <w:ind w:left="708"/>
            </w:pPr>
          </w:p>
          <w:p w:rsidR="008338C2" w:rsidRDefault="008338C2" w:rsidP="008338C2">
            <w:pPr>
              <w:autoSpaceDE w:val="0"/>
              <w:autoSpaceDN w:val="0"/>
              <w:ind w:left="708"/>
            </w:pPr>
            <w:r>
              <w:t>2</w:t>
            </w:r>
            <w:r w:rsidRPr="00757C19">
              <w:t xml:space="preserve"> db 1100 l-es üveghulladék konténer (gyűjtőpont): </w:t>
            </w:r>
          </w:p>
          <w:p w:rsidR="008338C2" w:rsidRPr="00BD06C5" w:rsidRDefault="008338C2" w:rsidP="008338C2">
            <w:r w:rsidRPr="0063337E">
              <w:t xml:space="preserve">            </w:t>
            </w:r>
            <w:r>
              <w:t>Helyszín:</w:t>
            </w:r>
            <w:r>
              <w:rPr>
                <w:rFonts w:ascii="Bookman Old Style" w:hAnsi="Bookman Old Style"/>
              </w:rPr>
              <w:t xml:space="preserve"> </w:t>
            </w:r>
            <w:r w:rsidRPr="00BD06C5">
              <w:t>Bénye, Szabó Dezső utca 4. előtt</w:t>
            </w:r>
          </w:p>
          <w:p w:rsidR="008338C2" w:rsidRPr="008338C2" w:rsidRDefault="008338C2" w:rsidP="00125977">
            <w:pPr>
              <w:autoSpaceDE w:val="0"/>
              <w:autoSpaceDN w:val="0"/>
              <w:adjustRightInd w:val="0"/>
              <w:jc w:val="left"/>
              <w:rPr>
                <w:bCs/>
                <w:i/>
              </w:rPr>
            </w:pPr>
          </w:p>
        </w:tc>
      </w:tr>
    </w:tbl>
    <w:p w:rsidR="00606F39" w:rsidRDefault="00606F39" w:rsidP="00190A32">
      <w:pPr>
        <w:spacing w:before="80" w:after="80"/>
        <w:jc w:val="left"/>
        <w:rPr>
          <w:rFonts w:eastAsia="Times New Roman"/>
          <w:b/>
          <w:bCs/>
          <w:sz w:val="28"/>
          <w:szCs w:val="28"/>
          <w:lang w:eastAsia="hu-HU"/>
        </w:rPr>
      </w:pPr>
    </w:p>
    <w:p w:rsidR="00190A32" w:rsidRPr="00190A32" w:rsidRDefault="00190A32" w:rsidP="00190A32">
      <w:pPr>
        <w:spacing w:before="80" w:after="80"/>
        <w:jc w:val="left"/>
        <w:rPr>
          <w:rFonts w:eastAsia="Times New Roman"/>
          <w:lang w:eastAsia="hu-HU"/>
        </w:rPr>
      </w:pPr>
      <w:r w:rsidRPr="00190A32">
        <w:rPr>
          <w:rFonts w:eastAsia="Times New Roman"/>
          <w:b/>
          <w:bCs/>
          <w:sz w:val="28"/>
          <w:szCs w:val="28"/>
          <w:lang w:eastAsia="hu-HU"/>
        </w:rPr>
        <w:t>IV. szakasz: Eljárás</w:t>
      </w:r>
    </w:p>
    <w:p w:rsidR="00190A32" w:rsidRPr="00190A32" w:rsidRDefault="00190A32" w:rsidP="00190A32">
      <w:pPr>
        <w:spacing w:before="80" w:after="80"/>
        <w:jc w:val="left"/>
        <w:rPr>
          <w:rFonts w:eastAsia="Times New Roman"/>
          <w:lang w:eastAsia="hu-HU"/>
        </w:rPr>
      </w:pPr>
      <w:r w:rsidRPr="00190A32">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190A32" w:rsidTr="00190A32">
        <w:tc>
          <w:tcPr>
            <w:tcW w:w="0" w:type="auto"/>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IV.1.1) A Kbt. mely része, illetve fejezete szerinti eljárás került alkalmazásra:</w:t>
            </w:r>
            <w:r w:rsidR="00606F39">
              <w:rPr>
                <w:rFonts w:eastAsia="Times New Roman"/>
                <w:b/>
                <w:bCs/>
                <w:sz w:val="18"/>
                <w:szCs w:val="18"/>
                <w:lang w:eastAsia="hu-HU"/>
              </w:rPr>
              <w:t xml:space="preserve"> </w:t>
            </w:r>
            <w:r w:rsidR="008338C2">
              <w:rPr>
                <w:color w:val="000000"/>
              </w:rPr>
              <w:t>II</w:t>
            </w:r>
            <w:r w:rsidR="00230F97">
              <w:rPr>
                <w:color w:val="000000"/>
              </w:rPr>
              <w:t>. rész, XV</w:t>
            </w:r>
            <w:r w:rsidR="00606F39" w:rsidRPr="00B41F3D">
              <w:rPr>
                <w:color w:val="000000"/>
              </w:rPr>
              <w:t>. FEJEZET</w:t>
            </w:r>
          </w:p>
        </w:tc>
      </w:tr>
      <w:tr w:rsidR="00190A32" w:rsidRPr="00190A32" w:rsidTr="00190A32">
        <w:tc>
          <w:tcPr>
            <w:tcW w:w="0" w:type="auto"/>
            <w:hideMark/>
          </w:tcPr>
          <w:p w:rsidR="00190A32" w:rsidRPr="00190A32" w:rsidRDefault="00190A32" w:rsidP="004B3AD8">
            <w:pPr>
              <w:spacing w:before="80" w:after="80"/>
              <w:jc w:val="left"/>
              <w:rPr>
                <w:rFonts w:eastAsia="Times New Roman"/>
                <w:lang w:eastAsia="hu-HU"/>
              </w:rPr>
            </w:pPr>
            <w:r w:rsidRPr="00190A32">
              <w:rPr>
                <w:rFonts w:eastAsia="Times New Roman"/>
                <w:b/>
                <w:bCs/>
                <w:sz w:val="18"/>
                <w:szCs w:val="18"/>
                <w:lang w:eastAsia="hu-HU"/>
              </w:rPr>
              <w:t>IV.1.2) Az eljárás fajtája:</w:t>
            </w:r>
            <w:r w:rsidR="00606F39">
              <w:rPr>
                <w:rFonts w:eastAsia="Times New Roman"/>
                <w:b/>
                <w:bCs/>
                <w:sz w:val="18"/>
                <w:szCs w:val="18"/>
                <w:lang w:eastAsia="hu-HU"/>
              </w:rPr>
              <w:t xml:space="preserve"> </w:t>
            </w:r>
            <w:r w:rsidR="004B3AD8">
              <w:rPr>
                <w:color w:val="222222"/>
              </w:rPr>
              <w:t>nyílt eljárás</w:t>
            </w:r>
          </w:p>
        </w:tc>
      </w:tr>
      <w:tr w:rsidR="00190A32" w:rsidRPr="00190A32" w:rsidTr="00190A32">
        <w:tc>
          <w:tcPr>
            <w:tcW w:w="0" w:type="auto"/>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IV.1.3) Hirdetmény nélküli tárgyalásos eljárás esetén az eljárás alkalmazását megalapozó körülmények ismertetése:</w:t>
            </w:r>
            <w:r w:rsidR="00606F39">
              <w:rPr>
                <w:rFonts w:eastAsia="Times New Roman"/>
                <w:b/>
                <w:bCs/>
                <w:sz w:val="18"/>
                <w:szCs w:val="18"/>
                <w:lang w:eastAsia="hu-HU"/>
              </w:rPr>
              <w:t xml:space="preserve"> </w:t>
            </w:r>
          </w:p>
        </w:tc>
      </w:tr>
    </w:tbl>
    <w:p w:rsidR="00190A32" w:rsidRPr="00190A32" w:rsidRDefault="00190A32" w:rsidP="00190A32">
      <w:pPr>
        <w:spacing w:before="80" w:after="80"/>
        <w:jc w:val="left"/>
        <w:rPr>
          <w:rFonts w:eastAsia="Times New Roman"/>
          <w:lang w:eastAsia="hu-HU"/>
        </w:rPr>
      </w:pPr>
      <w:r w:rsidRPr="00190A32">
        <w:rPr>
          <w:rFonts w:eastAsia="Times New Roman"/>
          <w:b/>
          <w:bCs/>
          <w:lang w:eastAsia="hu-HU"/>
        </w:rPr>
        <w:t>IV.2) Adminisztratív információk</w:t>
      </w:r>
    </w:p>
    <w:tbl>
      <w:tblPr>
        <w:tblW w:w="97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19"/>
      </w:tblGrid>
      <w:tr w:rsidR="00190A32" w:rsidRPr="00190A32" w:rsidTr="00DD67AD">
        <w:tc>
          <w:tcPr>
            <w:tcW w:w="9719" w:type="dxa"/>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IV.2.1) Az adott eljárásra vonatkozó közzététel</w:t>
            </w:r>
            <w:r w:rsidRPr="00190A32">
              <w:rPr>
                <w:rFonts w:eastAsia="Times New Roman"/>
                <w:sz w:val="18"/>
                <w:szCs w:val="18"/>
                <w:lang w:eastAsia="hu-HU"/>
              </w:rPr>
              <w:t xml:space="preserve"> </w:t>
            </w:r>
            <w:r w:rsidRPr="00190A32">
              <w:rPr>
                <w:rFonts w:eastAsia="Times New Roman"/>
                <w:sz w:val="18"/>
                <w:szCs w:val="18"/>
                <w:vertAlign w:val="superscript"/>
                <w:lang w:eastAsia="hu-HU"/>
              </w:rPr>
              <w:t>2</w:t>
            </w:r>
          </w:p>
          <w:p w:rsidR="00190A32" w:rsidRPr="00190A32" w:rsidRDefault="00190A32" w:rsidP="00190A32">
            <w:pPr>
              <w:spacing w:before="80" w:after="80"/>
              <w:jc w:val="left"/>
              <w:rPr>
                <w:rFonts w:eastAsia="Times New Roman"/>
                <w:lang w:eastAsia="hu-HU"/>
              </w:rPr>
            </w:pPr>
            <w:r w:rsidRPr="00190A32">
              <w:rPr>
                <w:rFonts w:eastAsia="Times New Roman"/>
                <w:sz w:val="18"/>
                <w:szCs w:val="18"/>
                <w:lang w:eastAsia="hu-HU"/>
              </w:rPr>
              <w:t xml:space="preserve">A hirdetmény száma a Hivatalos Lapban: </w:t>
            </w:r>
            <w:r w:rsidRPr="00190A32">
              <w:rPr>
                <w:rFonts w:eastAsia="Times New Roman"/>
                <w:sz w:val="18"/>
                <w:szCs w:val="18"/>
                <w:vertAlign w:val="superscript"/>
                <w:lang w:eastAsia="hu-HU"/>
              </w:rPr>
              <w:t>1</w:t>
            </w:r>
            <w:r w:rsidRPr="00190A32">
              <w:rPr>
                <w:rFonts w:eastAsia="Times New Roman"/>
                <w:sz w:val="18"/>
                <w:szCs w:val="18"/>
                <w:lang w:eastAsia="hu-HU"/>
              </w:rPr>
              <w:t xml:space="preserve"> [ ][ ][ ][ ]/S [ ][ ][ ]–[ ][ ][ ][ ][ ][ ][ ]</w:t>
            </w:r>
          </w:p>
          <w:p w:rsidR="00190A32" w:rsidRPr="00190A32" w:rsidRDefault="00190A32" w:rsidP="00190A32">
            <w:pPr>
              <w:spacing w:before="80" w:after="80"/>
              <w:jc w:val="left"/>
              <w:rPr>
                <w:rFonts w:eastAsia="Times New Roman"/>
                <w:lang w:eastAsia="hu-HU"/>
              </w:rPr>
            </w:pPr>
            <w:r w:rsidRPr="00190A32">
              <w:rPr>
                <w:rFonts w:eastAsia="Times New Roman"/>
                <w:sz w:val="18"/>
                <w:szCs w:val="18"/>
                <w:lang w:eastAsia="hu-HU"/>
              </w:rPr>
              <w:t xml:space="preserve">A hirdetmény száma a Közbeszerzési Értesítőben: </w:t>
            </w:r>
            <w:r w:rsidRPr="00190A32">
              <w:rPr>
                <w:rFonts w:eastAsia="Times New Roman"/>
                <w:sz w:val="18"/>
                <w:szCs w:val="18"/>
                <w:vertAlign w:val="superscript"/>
                <w:lang w:eastAsia="hu-HU"/>
              </w:rPr>
              <w:t>1</w:t>
            </w:r>
            <w:r w:rsidRPr="00190A32">
              <w:rPr>
                <w:rFonts w:eastAsia="Times New Roman"/>
                <w:sz w:val="18"/>
                <w:szCs w:val="18"/>
                <w:lang w:eastAsia="hu-HU"/>
              </w:rPr>
              <w:t xml:space="preserve"> [ ][ ][ ][ ][ ]/[ ][ ][ ][ ] </w:t>
            </w:r>
            <w:r w:rsidRPr="00190A32">
              <w:rPr>
                <w:rFonts w:eastAsia="Times New Roman"/>
                <w:i/>
                <w:iCs/>
                <w:sz w:val="18"/>
                <w:szCs w:val="18"/>
                <w:lang w:eastAsia="hu-HU"/>
              </w:rPr>
              <w:t>(KÉ-szám/évszám)</w:t>
            </w:r>
          </w:p>
        </w:tc>
      </w:tr>
      <w:tr w:rsidR="00190A32" w:rsidRPr="00190A32" w:rsidTr="00DD67AD">
        <w:tc>
          <w:tcPr>
            <w:tcW w:w="9719" w:type="dxa"/>
            <w:hideMark/>
          </w:tcPr>
          <w:p w:rsidR="00190A32" w:rsidRPr="00190A32" w:rsidRDefault="00190A32" w:rsidP="004B3AD8">
            <w:pPr>
              <w:spacing w:before="80" w:after="80"/>
              <w:jc w:val="left"/>
              <w:rPr>
                <w:rFonts w:eastAsia="Times New Roman"/>
                <w:lang w:eastAsia="hu-HU"/>
              </w:rPr>
            </w:pPr>
            <w:r w:rsidRPr="00190A32">
              <w:rPr>
                <w:rFonts w:eastAsia="Times New Roman"/>
                <w:b/>
                <w:bCs/>
                <w:sz w:val="18"/>
                <w:szCs w:val="18"/>
                <w:lang w:eastAsia="hu-HU"/>
              </w:rPr>
              <w:t xml:space="preserve">IV.2.2) Hirdetmény közzététele nélkül induló eljárás esetén az eljárást megindító felhívás megküldésének, illetőleg a Közbeszerzési Hatóság tájékoztatásának napja: </w:t>
            </w:r>
            <w:r w:rsidRPr="00190A32">
              <w:rPr>
                <w:rFonts w:eastAsia="Times New Roman"/>
                <w:sz w:val="18"/>
                <w:szCs w:val="18"/>
                <w:vertAlign w:val="superscript"/>
                <w:lang w:eastAsia="hu-HU"/>
              </w:rPr>
              <w:t>2</w:t>
            </w:r>
            <w:r w:rsidRPr="00190A32">
              <w:rPr>
                <w:rFonts w:eastAsia="Times New Roman"/>
                <w:i/>
                <w:iCs/>
                <w:sz w:val="18"/>
                <w:szCs w:val="18"/>
                <w:lang w:eastAsia="hu-HU"/>
              </w:rPr>
              <w:t xml:space="preserve"> </w:t>
            </w:r>
            <w:r w:rsidR="004B3AD8">
              <w:rPr>
                <w:rFonts w:eastAsia="Times New Roman"/>
                <w:b/>
                <w:bCs/>
                <w:lang w:eastAsia="hu-HU"/>
              </w:rPr>
              <w:t xml:space="preserve">  </w:t>
            </w:r>
            <w:r w:rsidR="00606F39">
              <w:rPr>
                <w:rFonts w:eastAsia="Times New Roman"/>
                <w:b/>
                <w:bCs/>
                <w:lang w:eastAsia="hu-HU"/>
              </w:rPr>
              <w:t xml:space="preserve"> </w:t>
            </w:r>
            <w:r w:rsidRPr="00190A32">
              <w:rPr>
                <w:rFonts w:eastAsia="Times New Roman"/>
                <w:i/>
                <w:iCs/>
                <w:sz w:val="18"/>
                <w:szCs w:val="18"/>
                <w:lang w:eastAsia="hu-HU"/>
              </w:rPr>
              <w:t>(éééé/hh/nn)</w:t>
            </w:r>
          </w:p>
        </w:tc>
      </w:tr>
      <w:tr w:rsidR="00190A32" w:rsidRPr="00190A32" w:rsidTr="00DD67AD">
        <w:tc>
          <w:tcPr>
            <w:tcW w:w="9719" w:type="dxa"/>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 xml:space="preserve">IV.2.3) Az előzetes piaci konzultációk eredményének ismertetése érdekében tett intézkedések ismertetése: </w:t>
            </w:r>
            <w:r w:rsidRPr="00190A32">
              <w:rPr>
                <w:rFonts w:eastAsia="Times New Roman"/>
                <w:sz w:val="18"/>
                <w:szCs w:val="18"/>
                <w:vertAlign w:val="superscript"/>
                <w:lang w:eastAsia="hu-HU"/>
              </w:rPr>
              <w:t>2</w:t>
            </w:r>
          </w:p>
        </w:tc>
      </w:tr>
    </w:tbl>
    <w:p w:rsidR="00606F39" w:rsidRDefault="00606F39" w:rsidP="00190A32">
      <w:pPr>
        <w:spacing w:before="80" w:after="80"/>
        <w:jc w:val="left"/>
        <w:rPr>
          <w:rFonts w:eastAsia="Times New Roman"/>
          <w:b/>
          <w:bCs/>
          <w:sz w:val="28"/>
          <w:szCs w:val="28"/>
          <w:lang w:eastAsia="hu-HU"/>
        </w:rPr>
      </w:pPr>
    </w:p>
    <w:p w:rsidR="00190A32" w:rsidRPr="00DF444A" w:rsidRDefault="00190A32" w:rsidP="00190A32">
      <w:pPr>
        <w:spacing w:before="80" w:after="80"/>
        <w:jc w:val="left"/>
        <w:rPr>
          <w:rFonts w:eastAsia="Times New Roman"/>
          <w:lang w:eastAsia="hu-HU"/>
        </w:rPr>
      </w:pPr>
      <w:r w:rsidRPr="00DF444A">
        <w:rPr>
          <w:rFonts w:eastAsia="Times New Roman"/>
          <w:b/>
          <w:bCs/>
          <w:sz w:val="28"/>
          <w:szCs w:val="28"/>
          <w:lang w:eastAsia="hu-HU"/>
        </w:rPr>
        <w:t>V. szakasz: Az eljárás eredménye</w:t>
      </w:r>
      <w:r w:rsidRPr="00DF444A">
        <w:rPr>
          <w:rFonts w:eastAsia="Times New Roman"/>
          <w:sz w:val="18"/>
          <w:szCs w:val="18"/>
          <w:vertAlign w:val="superscript"/>
          <w:lang w:eastAsia="hu-HU"/>
        </w:rPr>
        <w:t xml:space="preserve"> 1</w:t>
      </w:r>
    </w:p>
    <w:p w:rsidR="003A6F63" w:rsidRDefault="003A6F63" w:rsidP="00B76439">
      <w:pPr>
        <w:pStyle w:val="Lbjegyzetszveg"/>
        <w:rPr>
          <w:b/>
          <w:bCs/>
        </w:rPr>
      </w:pPr>
    </w:p>
    <w:p w:rsidR="00B76439" w:rsidRPr="00421976" w:rsidRDefault="00190A32" w:rsidP="00B76439">
      <w:pPr>
        <w:pStyle w:val="Lbjegyzetszveg"/>
        <w:rPr>
          <w:sz w:val="24"/>
          <w:szCs w:val="24"/>
        </w:rPr>
      </w:pPr>
      <w:r w:rsidRPr="00DF444A">
        <w:rPr>
          <w:b/>
          <w:bCs/>
        </w:rPr>
        <w:t>A szerződés száma:</w:t>
      </w:r>
      <w:r w:rsidRPr="00DF444A">
        <w:t xml:space="preserve"> [</w:t>
      </w:r>
      <w:r w:rsidR="00606F39" w:rsidRPr="00DF444A">
        <w:t>1</w:t>
      </w:r>
      <w:r w:rsidRPr="00DF444A">
        <w:t xml:space="preserve">] </w:t>
      </w:r>
      <w:r w:rsidRPr="00DF444A">
        <w:rPr>
          <w:b/>
          <w:bCs/>
        </w:rPr>
        <w:t>Rész száma:</w:t>
      </w:r>
      <w:r w:rsidRPr="00DF444A">
        <w:t xml:space="preserve"> </w:t>
      </w:r>
      <w:r w:rsidRPr="00DF444A">
        <w:rPr>
          <w:sz w:val="18"/>
          <w:szCs w:val="18"/>
          <w:vertAlign w:val="superscript"/>
        </w:rPr>
        <w:t>2</w:t>
      </w:r>
      <w:r w:rsidRPr="00DF444A">
        <w:rPr>
          <w:sz w:val="18"/>
          <w:szCs w:val="18"/>
        </w:rPr>
        <w:t xml:space="preserve"> </w:t>
      </w:r>
      <w:r w:rsidRPr="00DF444A">
        <w:t>[</w:t>
      </w:r>
      <w:r w:rsidR="00606F39" w:rsidRPr="00DF444A">
        <w:t>1</w:t>
      </w:r>
      <w:r w:rsidRPr="00DF444A">
        <w:t xml:space="preserve">] </w:t>
      </w:r>
      <w:r w:rsidRPr="00DF444A">
        <w:rPr>
          <w:b/>
          <w:bCs/>
        </w:rPr>
        <w:t>Elnevezés:</w:t>
      </w:r>
      <w:r w:rsidR="00606F39" w:rsidRPr="00DF444A">
        <w:rPr>
          <w:b/>
          <w:bCs/>
        </w:rPr>
        <w:t xml:space="preserve"> </w:t>
      </w:r>
      <w:r w:rsidR="00DF444A" w:rsidRPr="00DF444A">
        <w:rPr>
          <w:bCs/>
          <w:color w:val="222222"/>
          <w:u w:val="single"/>
        </w:rPr>
        <w:t>Hulladékgazdálkodási közszolgáltatás biztosítása Sülysápon</w:t>
      </w:r>
    </w:p>
    <w:p w:rsidR="00190A32" w:rsidRPr="00190A32" w:rsidRDefault="00190A32" w:rsidP="00190A32">
      <w:pPr>
        <w:spacing w:before="80" w:after="80"/>
        <w:jc w:val="left"/>
        <w:rPr>
          <w:rFonts w:eastAsia="Times New Roman"/>
          <w:lang w:eastAsia="hu-HU"/>
        </w:rPr>
      </w:pPr>
      <w:r w:rsidRPr="00190A32">
        <w:rPr>
          <w:rFonts w:eastAsia="Times New Roman"/>
          <w:sz w:val="18"/>
          <w:szCs w:val="18"/>
          <w:lang w:eastAsia="hu-HU"/>
        </w:rPr>
        <w:t xml:space="preserve">Az eljárás eredményes volt </w:t>
      </w:r>
      <w:r w:rsidR="00606F39" w:rsidRPr="00606F39">
        <w:rPr>
          <w:rFonts w:eastAsia="Times New Roman"/>
          <w:b/>
          <w:bCs/>
          <w:lang w:eastAsia="hu-HU"/>
        </w:rPr>
        <w:t>X</w:t>
      </w:r>
      <w:r w:rsidRPr="00606F39">
        <w:rPr>
          <w:rFonts w:eastAsia="Times New Roman"/>
          <w:b/>
          <w:bCs/>
          <w:lang w:eastAsia="hu-HU"/>
        </w:rPr>
        <w:t xml:space="preserve"> </w:t>
      </w:r>
      <w:r w:rsidRPr="00190A32">
        <w:rPr>
          <w:rFonts w:eastAsia="Times New Roman"/>
          <w:sz w:val="18"/>
          <w:szCs w:val="18"/>
          <w:lang w:eastAsia="hu-HU"/>
        </w:rPr>
        <w:t xml:space="preserve">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p w:rsidR="00190A32" w:rsidRPr="00190A32" w:rsidRDefault="00190A32" w:rsidP="00190A32">
      <w:pPr>
        <w:spacing w:before="80" w:after="80"/>
        <w:jc w:val="left"/>
        <w:rPr>
          <w:rFonts w:eastAsia="Times New Roman"/>
          <w:lang w:eastAsia="hu-HU"/>
        </w:rPr>
      </w:pPr>
      <w:r w:rsidRPr="00190A32">
        <w:rPr>
          <w:rFonts w:eastAsia="Times New Roman"/>
          <w:b/>
          <w:bCs/>
          <w:lang w:eastAsia="hu-HU"/>
        </w:rPr>
        <w:t xml:space="preserve">V.1 Eredménytelen eljárással kapcsolatos információ </w:t>
      </w:r>
      <w:r w:rsidRPr="00190A32">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190A32" w:rsidTr="00190A32">
        <w:tc>
          <w:tcPr>
            <w:tcW w:w="0" w:type="auto"/>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V.1.1) A befejezetlen eljárás oka</w:t>
            </w:r>
          </w:p>
          <w:p w:rsidR="00190A32" w:rsidRPr="00190A32" w:rsidRDefault="00190A32" w:rsidP="00190A32">
            <w:pPr>
              <w:spacing w:before="80" w:after="80"/>
              <w:jc w:val="left"/>
              <w:rPr>
                <w:rFonts w:eastAsia="Times New Roman"/>
                <w:lang w:eastAsia="hu-HU"/>
              </w:rPr>
            </w:pPr>
            <w:r w:rsidRPr="00190A32">
              <w:rPr>
                <w:rFonts w:ascii="Wingdings" w:eastAsia="Times New Roman" w:hAnsi="Wingdings"/>
                <w:sz w:val="18"/>
                <w:szCs w:val="18"/>
                <w:lang w:eastAsia="hu-HU"/>
              </w:rPr>
              <w:t></w:t>
            </w:r>
            <w:r w:rsidRPr="00190A32">
              <w:rPr>
                <w:rFonts w:eastAsia="Times New Roman"/>
                <w:sz w:val="18"/>
                <w:szCs w:val="18"/>
                <w:lang w:eastAsia="hu-HU"/>
              </w:rPr>
              <w:t xml:space="preserve"> A közbeszerzési eljárást eredménytelennek minősítették.</w:t>
            </w:r>
          </w:p>
          <w:p w:rsidR="00190A32" w:rsidRPr="00190A32" w:rsidRDefault="00190A32" w:rsidP="00190A32">
            <w:pPr>
              <w:spacing w:before="80" w:after="80"/>
              <w:ind w:left="380"/>
              <w:jc w:val="left"/>
              <w:rPr>
                <w:rFonts w:eastAsia="Times New Roman"/>
                <w:lang w:eastAsia="hu-HU"/>
              </w:rPr>
            </w:pPr>
            <w:r w:rsidRPr="00190A32">
              <w:rPr>
                <w:rFonts w:eastAsia="Times New Roman"/>
                <w:sz w:val="18"/>
                <w:szCs w:val="18"/>
                <w:lang w:eastAsia="hu-HU"/>
              </w:rPr>
              <w:t xml:space="preserve">Az eredménytelenség indoka: </w:t>
            </w:r>
          </w:p>
          <w:p w:rsidR="00190A32" w:rsidRPr="00190A32" w:rsidRDefault="00190A32" w:rsidP="00190A32">
            <w:pPr>
              <w:spacing w:before="80" w:after="80"/>
              <w:jc w:val="left"/>
              <w:rPr>
                <w:rFonts w:eastAsia="Times New Roman"/>
                <w:lang w:eastAsia="hu-HU"/>
              </w:rPr>
            </w:pPr>
            <w:r w:rsidRPr="00190A32">
              <w:rPr>
                <w:rFonts w:ascii="Wingdings" w:eastAsia="Times New Roman" w:hAnsi="Wingdings"/>
                <w:sz w:val="18"/>
                <w:szCs w:val="18"/>
                <w:lang w:eastAsia="hu-HU"/>
              </w:rPr>
              <w:t></w:t>
            </w:r>
            <w:r w:rsidRPr="00190A32">
              <w:rPr>
                <w:rFonts w:eastAsia="Times New Roman"/>
                <w:sz w:val="18"/>
                <w:szCs w:val="18"/>
                <w:lang w:eastAsia="hu-HU"/>
              </w:rPr>
              <w:t xml:space="preserve"> A szerződés megkötését megtagadták</w:t>
            </w:r>
          </w:p>
        </w:tc>
      </w:tr>
      <w:tr w:rsidR="00190A32" w:rsidRPr="00190A32" w:rsidTr="00190A32">
        <w:tc>
          <w:tcPr>
            <w:tcW w:w="0" w:type="auto"/>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 xml:space="preserve">V.1.2) A befejezetlen eljárást követően indul-e új eljárás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tc>
      </w:tr>
      <w:tr w:rsidR="00190A32" w:rsidRPr="00190A32" w:rsidTr="00190A32">
        <w:tc>
          <w:tcPr>
            <w:tcW w:w="0" w:type="auto"/>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 xml:space="preserve">V.1.3) Az érvényes ajánlatot tevők </w:t>
            </w:r>
            <w:r w:rsidRPr="00190A32">
              <w:rPr>
                <w:rFonts w:eastAsia="Times New Roman"/>
                <w:sz w:val="18"/>
                <w:szCs w:val="18"/>
                <w:vertAlign w:val="superscript"/>
                <w:lang w:eastAsia="hu-HU"/>
              </w:rPr>
              <w:t>2</w:t>
            </w:r>
          </w:p>
          <w:p w:rsidR="00190A32" w:rsidRPr="00190A32" w:rsidRDefault="00190A32" w:rsidP="00190A32">
            <w:pPr>
              <w:spacing w:before="80" w:after="80"/>
              <w:jc w:val="left"/>
              <w:rPr>
                <w:rFonts w:eastAsia="Times New Roman"/>
                <w:lang w:eastAsia="hu-HU"/>
              </w:rPr>
            </w:pPr>
            <w:r w:rsidRPr="00190A32">
              <w:rPr>
                <w:rFonts w:eastAsia="Times New Roman"/>
                <w:sz w:val="18"/>
                <w:szCs w:val="18"/>
                <w:lang w:eastAsia="hu-HU"/>
              </w:rPr>
              <w:t>Ajánlattevők neve és címe alkalmasságuk indokolása és ajánlatuknak az értékelési szempont szerinti tartalmi eleme(i):</w:t>
            </w:r>
          </w:p>
        </w:tc>
      </w:tr>
      <w:tr w:rsidR="00190A32" w:rsidRPr="00190A32" w:rsidTr="00190A32">
        <w:tc>
          <w:tcPr>
            <w:tcW w:w="0" w:type="auto"/>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 xml:space="preserve">V.1.4) Az érvénytelen ajánlatot tevők </w:t>
            </w:r>
            <w:r w:rsidRPr="00190A32">
              <w:rPr>
                <w:rFonts w:eastAsia="Times New Roman"/>
                <w:sz w:val="18"/>
                <w:szCs w:val="18"/>
                <w:vertAlign w:val="superscript"/>
                <w:lang w:eastAsia="hu-HU"/>
              </w:rPr>
              <w:t>2</w:t>
            </w:r>
          </w:p>
          <w:p w:rsidR="00190A32" w:rsidRPr="00190A32" w:rsidRDefault="00190A32" w:rsidP="00190A32">
            <w:pPr>
              <w:spacing w:before="80" w:after="80"/>
              <w:jc w:val="left"/>
              <w:rPr>
                <w:rFonts w:eastAsia="Times New Roman"/>
                <w:lang w:eastAsia="hu-HU"/>
              </w:rPr>
            </w:pPr>
            <w:r w:rsidRPr="00190A32">
              <w:rPr>
                <w:rFonts w:eastAsia="Times New Roman"/>
                <w:sz w:val="18"/>
                <w:szCs w:val="18"/>
                <w:lang w:eastAsia="hu-HU"/>
              </w:rPr>
              <w:t>Az érvénytelen ajánlatot tevők neve, címe és az érvénytelenség indoka:</w:t>
            </w:r>
          </w:p>
        </w:tc>
      </w:tr>
    </w:tbl>
    <w:p w:rsidR="00190A32" w:rsidRPr="00190A32" w:rsidRDefault="00190A32" w:rsidP="00190A32">
      <w:pPr>
        <w:spacing w:before="80" w:after="80"/>
        <w:jc w:val="left"/>
        <w:rPr>
          <w:rFonts w:eastAsia="Times New Roman"/>
          <w:lang w:eastAsia="hu-HU"/>
        </w:rPr>
      </w:pPr>
      <w:r w:rsidRPr="00190A32">
        <w:rPr>
          <w:rFonts w:eastAsia="Times New Roman"/>
          <w:b/>
          <w:bCs/>
          <w:lang w:eastAsia="hu-HU"/>
        </w:rPr>
        <w:t xml:space="preserve">V.2 Az eljárás eredménye </w:t>
      </w:r>
      <w:r w:rsidRPr="00190A32">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190A32" w:rsidTr="00190A32">
        <w:tc>
          <w:tcPr>
            <w:tcW w:w="0" w:type="auto"/>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V.2.1) Ajánlatokra vonatkozó információk</w:t>
            </w:r>
          </w:p>
          <w:p w:rsidR="00190A32" w:rsidRPr="00190A32" w:rsidRDefault="00190A32" w:rsidP="0088737F">
            <w:pPr>
              <w:spacing w:before="80" w:after="80"/>
              <w:jc w:val="left"/>
              <w:rPr>
                <w:rFonts w:eastAsia="Times New Roman"/>
                <w:lang w:eastAsia="hu-HU"/>
              </w:rPr>
            </w:pPr>
            <w:r w:rsidRPr="00190A32">
              <w:rPr>
                <w:rFonts w:eastAsia="Times New Roman"/>
                <w:sz w:val="18"/>
                <w:szCs w:val="18"/>
                <w:lang w:eastAsia="hu-HU"/>
              </w:rPr>
              <w:t>A beérkezett ajánlatok száma: [</w:t>
            </w:r>
            <w:r w:rsidR="0088737F">
              <w:rPr>
                <w:rFonts w:eastAsia="Times New Roman"/>
                <w:sz w:val="18"/>
                <w:szCs w:val="18"/>
                <w:lang w:eastAsia="hu-HU"/>
              </w:rPr>
              <w:t>1</w:t>
            </w:r>
            <w:r w:rsidRPr="00190A32">
              <w:rPr>
                <w:rFonts w:eastAsia="Times New Roman"/>
                <w:sz w:val="18"/>
                <w:szCs w:val="18"/>
                <w:lang w:eastAsia="hu-HU"/>
              </w:rPr>
              <w:t>]</w:t>
            </w:r>
          </w:p>
        </w:tc>
      </w:tr>
      <w:tr w:rsidR="00190A32" w:rsidRPr="00190A32" w:rsidTr="00190A32">
        <w:tc>
          <w:tcPr>
            <w:tcW w:w="0" w:type="auto"/>
            <w:hideMark/>
          </w:tcPr>
          <w:p w:rsidR="00190A32" w:rsidRPr="00190A32" w:rsidRDefault="00190A32" w:rsidP="00190A32">
            <w:pPr>
              <w:spacing w:before="80" w:after="80"/>
              <w:jc w:val="left"/>
              <w:rPr>
                <w:rFonts w:eastAsia="Times New Roman"/>
                <w:lang w:eastAsia="hu-HU"/>
              </w:rPr>
            </w:pPr>
            <w:r w:rsidRPr="00190A32">
              <w:rPr>
                <w:rFonts w:eastAsia="Times New Roman"/>
                <w:b/>
                <w:bCs/>
                <w:sz w:val="18"/>
                <w:szCs w:val="18"/>
                <w:lang w:eastAsia="hu-HU"/>
              </w:rPr>
              <w:t>V.2.2) Az érvényes ajánlatot tevők</w:t>
            </w:r>
          </w:p>
          <w:p w:rsidR="00606F39" w:rsidRPr="00F76250" w:rsidRDefault="00190A32" w:rsidP="00190A32">
            <w:pPr>
              <w:spacing w:before="80" w:after="80"/>
              <w:jc w:val="left"/>
              <w:rPr>
                <w:rFonts w:eastAsia="Times New Roman"/>
                <w:sz w:val="18"/>
                <w:szCs w:val="18"/>
                <w:lang w:eastAsia="hu-HU"/>
              </w:rPr>
            </w:pPr>
            <w:r w:rsidRPr="00190A32">
              <w:rPr>
                <w:rFonts w:eastAsia="Times New Roman"/>
                <w:sz w:val="18"/>
                <w:szCs w:val="18"/>
                <w:lang w:eastAsia="hu-HU"/>
              </w:rPr>
              <w:t>Ajánlattevők neve és címe alkalmasságuk indokolása és ajánlatuknak az értékelési szempont szerinti tartalmi eleme(i):</w:t>
            </w:r>
          </w:p>
        </w:tc>
      </w:tr>
    </w:tbl>
    <w:p w:rsidR="00AE13F0" w:rsidRDefault="00AE13F0" w:rsidP="00AE13F0">
      <w:pPr>
        <w:ind w:left="708"/>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362"/>
      </w:tblGrid>
      <w:tr w:rsidR="0088737F" w:rsidRPr="00042187" w:rsidTr="005C46AE">
        <w:trPr>
          <w:cantSplit/>
        </w:trPr>
        <w:tc>
          <w:tcPr>
            <w:tcW w:w="3240" w:type="dxa"/>
          </w:tcPr>
          <w:p w:rsidR="0088737F" w:rsidRDefault="0088737F" w:rsidP="005C46AE">
            <w:pPr>
              <w:rPr>
                <w:b/>
                <w:bCs/>
              </w:rPr>
            </w:pPr>
            <w:r>
              <w:rPr>
                <w:b/>
                <w:bCs/>
              </w:rPr>
              <w:t>Neve</w:t>
            </w:r>
          </w:p>
        </w:tc>
        <w:tc>
          <w:tcPr>
            <w:tcW w:w="5362" w:type="dxa"/>
          </w:tcPr>
          <w:p w:rsidR="0088737F" w:rsidRPr="00415DA2" w:rsidRDefault="0088737F" w:rsidP="005C46AE">
            <w:pPr>
              <w:rPr>
                <w:color w:val="000000"/>
              </w:rPr>
            </w:pPr>
            <w:r>
              <w:rPr>
                <w:color w:val="000000"/>
              </w:rPr>
              <w:t>„ÖKOVÍZ” Nonprofit Kft.</w:t>
            </w:r>
          </w:p>
        </w:tc>
      </w:tr>
      <w:tr w:rsidR="0088737F" w:rsidTr="005C46AE">
        <w:trPr>
          <w:cantSplit/>
        </w:trPr>
        <w:tc>
          <w:tcPr>
            <w:tcW w:w="3240" w:type="dxa"/>
          </w:tcPr>
          <w:p w:rsidR="0088737F" w:rsidRDefault="0088737F" w:rsidP="005C46AE">
            <w:pPr>
              <w:rPr>
                <w:b/>
                <w:bCs/>
              </w:rPr>
            </w:pPr>
            <w:r>
              <w:rPr>
                <w:b/>
                <w:bCs/>
              </w:rPr>
              <w:t>Székhely címe</w:t>
            </w:r>
          </w:p>
        </w:tc>
        <w:tc>
          <w:tcPr>
            <w:tcW w:w="5362" w:type="dxa"/>
          </w:tcPr>
          <w:p w:rsidR="0088737F" w:rsidRPr="00F47955" w:rsidRDefault="0088737F" w:rsidP="005C46AE">
            <w:pPr>
              <w:pStyle w:val="Csakszveg"/>
              <w:rPr>
                <w:rFonts w:ascii="Times New Roman" w:hAnsi="Times New Roman"/>
                <w:sz w:val="24"/>
                <w:szCs w:val="24"/>
              </w:rPr>
            </w:pPr>
            <w:r>
              <w:rPr>
                <w:rFonts w:ascii="Times New Roman" w:hAnsi="Times New Roman"/>
                <w:sz w:val="24"/>
                <w:szCs w:val="24"/>
              </w:rPr>
              <w:t>2700 Cegléd, Pesti út 65.</w:t>
            </w:r>
          </w:p>
        </w:tc>
      </w:tr>
    </w:tbl>
    <w:p w:rsidR="0088737F" w:rsidRDefault="0088737F" w:rsidP="0088737F">
      <w:pPr>
        <w:rPr>
          <w:b/>
          <w:bCs/>
        </w:rPr>
      </w:pPr>
    </w:p>
    <w:p w:rsidR="0088737F" w:rsidRPr="00AA136A" w:rsidRDefault="0088737F" w:rsidP="0088737F">
      <w:pPr>
        <w:tabs>
          <w:tab w:val="left" w:pos="3402"/>
          <w:tab w:val="left" w:pos="6663"/>
        </w:tabs>
        <w:rPr>
          <w:b/>
          <w:u w:val="single"/>
        </w:rPr>
      </w:pPr>
      <w:r w:rsidRPr="00AA136A">
        <w:rPr>
          <w:b/>
          <w:u w:val="single"/>
        </w:rPr>
        <w:t xml:space="preserve">Ajánlat: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8651C6" w:rsidRPr="00BA3369" w:rsidTr="0036519F">
        <w:tc>
          <w:tcPr>
            <w:tcW w:w="7054" w:type="dxa"/>
            <w:shd w:val="clear" w:color="auto" w:fill="auto"/>
          </w:tcPr>
          <w:p w:rsidR="008651C6" w:rsidRPr="00BA3369" w:rsidRDefault="008651C6" w:rsidP="0036519F">
            <w:pPr>
              <w:spacing w:line="295" w:lineRule="atLeast"/>
              <w:rPr>
                <w:color w:val="222222"/>
              </w:rPr>
            </w:pPr>
            <w:r w:rsidRPr="00BA3369">
              <w:rPr>
                <w:b/>
                <w:color w:val="222222"/>
              </w:rPr>
              <w:t>ÉRTÉKELÉSI RÉSZSZEMPONT MEGNEVEZÉSE</w:t>
            </w:r>
          </w:p>
        </w:tc>
        <w:tc>
          <w:tcPr>
            <w:tcW w:w="2234" w:type="dxa"/>
            <w:shd w:val="clear" w:color="auto" w:fill="auto"/>
          </w:tcPr>
          <w:p w:rsidR="008651C6" w:rsidRPr="00BA3369" w:rsidRDefault="008651C6" w:rsidP="0036519F">
            <w:pPr>
              <w:spacing w:line="295" w:lineRule="atLeast"/>
              <w:rPr>
                <w:color w:val="222222"/>
              </w:rPr>
            </w:pPr>
            <w:r w:rsidRPr="00BA3369">
              <w:rPr>
                <w:b/>
                <w:color w:val="222222"/>
              </w:rPr>
              <w:t>Ajánlat</w:t>
            </w:r>
          </w:p>
        </w:tc>
      </w:tr>
      <w:tr w:rsidR="008651C6" w:rsidRPr="00B94D49" w:rsidTr="0036519F">
        <w:tc>
          <w:tcPr>
            <w:tcW w:w="7054" w:type="dxa"/>
            <w:shd w:val="clear" w:color="auto" w:fill="auto"/>
          </w:tcPr>
          <w:p w:rsidR="008651C6" w:rsidRPr="00B94D49" w:rsidRDefault="008651C6" w:rsidP="0036519F">
            <w:pPr>
              <w:autoSpaceDE w:val="0"/>
              <w:autoSpaceDN w:val="0"/>
              <w:adjustRightInd w:val="0"/>
            </w:pPr>
            <w:r w:rsidRPr="00BA3369">
              <w:rPr>
                <w:sz w:val="21"/>
                <w:szCs w:val="21"/>
              </w:rPr>
              <w:t>1. részszempont: Késedelmi kötbér mértéke Ft / nap</w:t>
            </w:r>
          </w:p>
        </w:tc>
        <w:tc>
          <w:tcPr>
            <w:tcW w:w="2234" w:type="dxa"/>
            <w:shd w:val="clear" w:color="auto" w:fill="auto"/>
          </w:tcPr>
          <w:p w:rsidR="008651C6" w:rsidRPr="00FA1DF7" w:rsidRDefault="008651C6" w:rsidP="0036519F">
            <w:pPr>
              <w:spacing w:line="295" w:lineRule="atLeast"/>
              <w:jc w:val="right"/>
              <w:rPr>
                <w:sz w:val="21"/>
                <w:szCs w:val="21"/>
              </w:rPr>
            </w:pPr>
            <w:r>
              <w:rPr>
                <w:sz w:val="21"/>
                <w:szCs w:val="21"/>
              </w:rPr>
              <w:t xml:space="preserve">250 000 </w:t>
            </w:r>
            <w:r w:rsidRPr="00BA3369">
              <w:rPr>
                <w:sz w:val="21"/>
                <w:szCs w:val="21"/>
              </w:rPr>
              <w:t>Ft / nap</w:t>
            </w:r>
          </w:p>
        </w:tc>
      </w:tr>
      <w:tr w:rsidR="008651C6" w:rsidRPr="00B94D49" w:rsidTr="0036519F">
        <w:tc>
          <w:tcPr>
            <w:tcW w:w="7054" w:type="dxa"/>
            <w:shd w:val="clear" w:color="auto" w:fill="auto"/>
          </w:tcPr>
          <w:p w:rsidR="008651C6" w:rsidRPr="00BA3369" w:rsidRDefault="008651C6" w:rsidP="0036519F">
            <w:pPr>
              <w:autoSpaceDE w:val="0"/>
              <w:autoSpaceDN w:val="0"/>
              <w:adjustRightInd w:val="0"/>
              <w:rPr>
                <w:sz w:val="21"/>
                <w:szCs w:val="21"/>
              </w:rPr>
            </w:pPr>
            <w:r w:rsidRPr="00BA3369">
              <w:rPr>
                <w:sz w:val="21"/>
                <w:szCs w:val="21"/>
              </w:rPr>
              <w:t>2. részszempont: OKJ-s települési hulladékgyűjtő és szállító képzettséggel rendelkező szakemberek száma - fő, min.1 fő, max. 4 fő</w:t>
            </w:r>
            <w:r w:rsidRPr="00BA3369">
              <w:rPr>
                <w:sz w:val="21"/>
                <w:szCs w:val="21"/>
                <w:shd w:val="clear" w:color="auto" w:fill="FFFFFF"/>
              </w:rPr>
              <w:t> </w:t>
            </w:r>
          </w:p>
          <w:p w:rsidR="008651C6" w:rsidRPr="00117360" w:rsidRDefault="008651C6" w:rsidP="0036519F">
            <w:pPr>
              <w:autoSpaceDE w:val="0"/>
              <w:autoSpaceDN w:val="0"/>
              <w:adjustRightInd w:val="0"/>
            </w:pPr>
            <w:r w:rsidRPr="00BA3369">
              <w:rPr>
                <w:sz w:val="21"/>
                <w:szCs w:val="21"/>
              </w:rPr>
              <w:t>A minimum fő alatti létszám megajánlás az ajánlat érvénytelenségét eredményezi, a maximum fő, ill. az a feletti létszám a maximális pontszámot kapja.</w:t>
            </w:r>
          </w:p>
        </w:tc>
        <w:tc>
          <w:tcPr>
            <w:tcW w:w="2234" w:type="dxa"/>
            <w:shd w:val="clear" w:color="auto" w:fill="auto"/>
          </w:tcPr>
          <w:p w:rsidR="008651C6" w:rsidRPr="00FA1DF7" w:rsidRDefault="008651C6" w:rsidP="0036519F">
            <w:pPr>
              <w:spacing w:line="295" w:lineRule="atLeast"/>
              <w:jc w:val="right"/>
              <w:rPr>
                <w:sz w:val="21"/>
                <w:szCs w:val="21"/>
              </w:rPr>
            </w:pPr>
            <w:r>
              <w:rPr>
                <w:sz w:val="21"/>
                <w:szCs w:val="21"/>
              </w:rPr>
              <w:t xml:space="preserve">4 </w:t>
            </w:r>
            <w:r w:rsidRPr="00FA1DF7">
              <w:rPr>
                <w:sz w:val="21"/>
                <w:szCs w:val="21"/>
              </w:rPr>
              <w:t>Fő</w:t>
            </w:r>
          </w:p>
        </w:tc>
      </w:tr>
      <w:tr w:rsidR="008651C6" w:rsidRPr="00BA3369" w:rsidTr="0036519F">
        <w:tc>
          <w:tcPr>
            <w:tcW w:w="7054" w:type="dxa"/>
            <w:shd w:val="clear" w:color="auto" w:fill="auto"/>
          </w:tcPr>
          <w:p w:rsidR="008651C6" w:rsidRPr="00117360" w:rsidRDefault="008651C6" w:rsidP="0036519F">
            <w:pPr>
              <w:autoSpaceDE w:val="0"/>
              <w:autoSpaceDN w:val="0"/>
              <w:adjustRightInd w:val="0"/>
            </w:pPr>
            <w:r w:rsidRPr="00BA3369">
              <w:rPr>
                <w:sz w:val="21"/>
                <w:szCs w:val="21"/>
              </w:rPr>
              <w:t xml:space="preserve">3. részszempont: Rendelkezik legalább 1 db, 25 m3-es hulladékszállító, EURO 5-ös motorral szerelt járművel </w:t>
            </w:r>
          </w:p>
        </w:tc>
        <w:tc>
          <w:tcPr>
            <w:tcW w:w="2234" w:type="dxa"/>
            <w:shd w:val="clear" w:color="auto" w:fill="auto"/>
          </w:tcPr>
          <w:p w:rsidR="008651C6" w:rsidRPr="00BA3369" w:rsidRDefault="008651C6" w:rsidP="0036519F">
            <w:pPr>
              <w:spacing w:line="295" w:lineRule="atLeast"/>
              <w:jc w:val="right"/>
              <w:rPr>
                <w:sz w:val="20"/>
                <w:szCs w:val="20"/>
              </w:rPr>
            </w:pPr>
            <w:r w:rsidRPr="00BA3369">
              <w:rPr>
                <w:sz w:val="21"/>
                <w:szCs w:val="21"/>
              </w:rPr>
              <w:t>igen</w:t>
            </w:r>
          </w:p>
        </w:tc>
      </w:tr>
      <w:tr w:rsidR="008651C6" w:rsidRPr="00BA3369" w:rsidTr="0036519F">
        <w:tc>
          <w:tcPr>
            <w:tcW w:w="7054" w:type="dxa"/>
            <w:shd w:val="clear" w:color="auto" w:fill="auto"/>
          </w:tcPr>
          <w:p w:rsidR="008651C6" w:rsidRPr="00BA3369" w:rsidRDefault="008651C6" w:rsidP="0036519F">
            <w:pPr>
              <w:autoSpaceDE w:val="0"/>
              <w:autoSpaceDN w:val="0"/>
              <w:adjustRightInd w:val="0"/>
              <w:rPr>
                <w:sz w:val="21"/>
                <w:szCs w:val="21"/>
              </w:rPr>
            </w:pPr>
            <w:r w:rsidRPr="00BA3369">
              <w:rPr>
                <w:sz w:val="21"/>
                <w:szCs w:val="21"/>
              </w:rPr>
              <w:t>4. részszempont: 1 fő 11/1996.(VII.4.) KTM r. 2. § c) pontja szerinti képzettséggel rendelkező környezetvédelmi megbízott szakember akinek a hulladékkezelés területén szerzett szakmai tapasztalata: ..év (min.3 év, max.5 év) </w:t>
            </w:r>
          </w:p>
          <w:p w:rsidR="008651C6" w:rsidRPr="00BA3369" w:rsidRDefault="008651C6" w:rsidP="0036519F">
            <w:pPr>
              <w:autoSpaceDE w:val="0"/>
              <w:autoSpaceDN w:val="0"/>
              <w:adjustRightInd w:val="0"/>
              <w:rPr>
                <w:sz w:val="21"/>
                <w:szCs w:val="21"/>
              </w:rPr>
            </w:pPr>
            <w:r w:rsidRPr="00BA3369">
              <w:rPr>
                <w:sz w:val="21"/>
                <w:szCs w:val="21"/>
              </w:rPr>
              <w:t>A minimum alatti megajánlás az ajánlat érvénytelenségét eredményezi, a maximum, ill. az a feletti megajánlás a maximális pontszámot kapja.</w:t>
            </w:r>
          </w:p>
        </w:tc>
        <w:tc>
          <w:tcPr>
            <w:tcW w:w="2234" w:type="dxa"/>
            <w:shd w:val="clear" w:color="auto" w:fill="auto"/>
          </w:tcPr>
          <w:p w:rsidR="008651C6" w:rsidRPr="00BA3369" w:rsidRDefault="008651C6" w:rsidP="0036519F">
            <w:pPr>
              <w:spacing w:line="295" w:lineRule="atLeast"/>
              <w:jc w:val="right"/>
              <w:rPr>
                <w:sz w:val="20"/>
                <w:szCs w:val="20"/>
              </w:rPr>
            </w:pPr>
            <w:r>
              <w:rPr>
                <w:sz w:val="20"/>
                <w:szCs w:val="20"/>
              </w:rPr>
              <w:t xml:space="preserve">5 </w:t>
            </w:r>
            <w:r w:rsidRPr="00BA3369">
              <w:rPr>
                <w:sz w:val="20"/>
                <w:szCs w:val="20"/>
              </w:rPr>
              <w:t>év</w:t>
            </w:r>
          </w:p>
        </w:tc>
      </w:tr>
    </w:tbl>
    <w:p w:rsidR="008651C6" w:rsidRPr="003F449C" w:rsidRDefault="008651C6" w:rsidP="008651C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8651C6" w:rsidRPr="00557CF8" w:rsidTr="0036519F">
        <w:tc>
          <w:tcPr>
            <w:tcW w:w="7054" w:type="dxa"/>
            <w:shd w:val="clear" w:color="auto" w:fill="auto"/>
          </w:tcPr>
          <w:p w:rsidR="008651C6" w:rsidRPr="003F449C" w:rsidRDefault="008651C6" w:rsidP="0036519F">
            <w:pPr>
              <w:autoSpaceDE w:val="0"/>
              <w:autoSpaceDN w:val="0"/>
              <w:adjustRightInd w:val="0"/>
              <w:rPr>
                <w:sz w:val="21"/>
                <w:szCs w:val="21"/>
              </w:rPr>
            </w:pPr>
            <w:r w:rsidRPr="003F449C">
              <w:rPr>
                <w:sz w:val="21"/>
                <w:szCs w:val="21"/>
              </w:rPr>
              <w:t xml:space="preserve">5. </w:t>
            </w:r>
            <w:r>
              <w:rPr>
                <w:sz w:val="21"/>
                <w:szCs w:val="21"/>
              </w:rPr>
              <w:t xml:space="preserve">részszempont: </w:t>
            </w:r>
            <w:r w:rsidRPr="00710C7B">
              <w:rPr>
                <w:sz w:val="21"/>
                <w:szCs w:val="21"/>
              </w:rPr>
              <w:t xml:space="preserve">Vállalja a települési rendezvényeken keletkező hulladék térítésmentes elszállítását legfeljebb 5 m3 / rendezvény mennyiségig, évente legfeljebb 2 rendezvény vonatkozásában </w:t>
            </w:r>
          </w:p>
        </w:tc>
        <w:tc>
          <w:tcPr>
            <w:tcW w:w="2234" w:type="dxa"/>
            <w:shd w:val="clear" w:color="auto" w:fill="auto"/>
          </w:tcPr>
          <w:p w:rsidR="008651C6" w:rsidRPr="009E2359" w:rsidRDefault="008651C6" w:rsidP="0036519F">
            <w:pPr>
              <w:spacing w:line="295" w:lineRule="atLeast"/>
              <w:jc w:val="right"/>
            </w:pPr>
            <w:r w:rsidRPr="003F449C">
              <w:rPr>
                <w:sz w:val="21"/>
                <w:szCs w:val="21"/>
              </w:rPr>
              <w:t>igen</w:t>
            </w:r>
          </w:p>
        </w:tc>
      </w:tr>
      <w:tr w:rsidR="008651C6" w:rsidRPr="00557CF8" w:rsidTr="0036519F">
        <w:tc>
          <w:tcPr>
            <w:tcW w:w="7054" w:type="dxa"/>
            <w:shd w:val="clear" w:color="auto" w:fill="auto"/>
          </w:tcPr>
          <w:p w:rsidR="008651C6" w:rsidRPr="003F449C" w:rsidRDefault="008651C6" w:rsidP="005A571C">
            <w:pPr>
              <w:autoSpaceDE w:val="0"/>
              <w:autoSpaceDN w:val="0"/>
              <w:adjustRightInd w:val="0"/>
              <w:rPr>
                <w:sz w:val="21"/>
                <w:szCs w:val="21"/>
              </w:rPr>
            </w:pPr>
            <w:r w:rsidRPr="003F449C">
              <w:rPr>
                <w:sz w:val="21"/>
                <w:szCs w:val="21"/>
              </w:rPr>
              <w:t xml:space="preserve">6. részszempont: </w:t>
            </w:r>
            <w:r w:rsidRPr="00710C7B">
              <w:rPr>
                <w:sz w:val="21"/>
                <w:szCs w:val="21"/>
              </w:rPr>
              <w:t xml:space="preserve">Vállalja a településen közterületen gyűjtőpontra összegyűjtött vegyes (nem veszélyes) hulladék térítésmentes elszállítását heti </w:t>
            </w:r>
            <w:r w:rsidR="005A571C">
              <w:rPr>
                <w:sz w:val="21"/>
                <w:szCs w:val="21"/>
              </w:rPr>
              <w:t>3</w:t>
            </w:r>
            <w:r w:rsidRPr="00710C7B">
              <w:rPr>
                <w:sz w:val="21"/>
                <w:szCs w:val="21"/>
              </w:rPr>
              <w:t xml:space="preserve"> db 1,1 m3-es gyűjtő-edényzet mennyiségig</w:t>
            </w:r>
          </w:p>
        </w:tc>
        <w:tc>
          <w:tcPr>
            <w:tcW w:w="2234" w:type="dxa"/>
            <w:shd w:val="clear" w:color="auto" w:fill="auto"/>
          </w:tcPr>
          <w:p w:rsidR="008651C6" w:rsidRPr="003F449C" w:rsidRDefault="008651C6" w:rsidP="0036519F">
            <w:pPr>
              <w:spacing w:line="295" w:lineRule="atLeast"/>
              <w:jc w:val="right"/>
              <w:rPr>
                <w:sz w:val="20"/>
                <w:szCs w:val="20"/>
              </w:rPr>
            </w:pPr>
            <w:r w:rsidRPr="003F449C">
              <w:rPr>
                <w:sz w:val="21"/>
                <w:szCs w:val="21"/>
              </w:rPr>
              <w:t>igen</w:t>
            </w:r>
          </w:p>
        </w:tc>
      </w:tr>
      <w:tr w:rsidR="008651C6" w:rsidRPr="00557CF8" w:rsidTr="0036519F">
        <w:tc>
          <w:tcPr>
            <w:tcW w:w="7054" w:type="dxa"/>
            <w:tcBorders>
              <w:top w:val="single" w:sz="4" w:space="0" w:color="auto"/>
              <w:left w:val="single" w:sz="4" w:space="0" w:color="auto"/>
              <w:bottom w:val="single" w:sz="4" w:space="0" w:color="auto"/>
              <w:right w:val="single" w:sz="4" w:space="0" w:color="auto"/>
            </w:tcBorders>
            <w:shd w:val="clear" w:color="auto" w:fill="auto"/>
          </w:tcPr>
          <w:p w:rsidR="008651C6" w:rsidRPr="003F449C" w:rsidRDefault="008651C6" w:rsidP="0036519F">
            <w:pPr>
              <w:autoSpaceDE w:val="0"/>
              <w:autoSpaceDN w:val="0"/>
              <w:adjustRightInd w:val="0"/>
              <w:rPr>
                <w:sz w:val="21"/>
                <w:szCs w:val="21"/>
              </w:rPr>
            </w:pPr>
            <w:r>
              <w:rPr>
                <w:sz w:val="21"/>
                <w:szCs w:val="21"/>
              </w:rPr>
              <w:t>7</w:t>
            </w:r>
            <w:r w:rsidRPr="003F449C">
              <w:rPr>
                <w:sz w:val="21"/>
                <w:szCs w:val="21"/>
              </w:rPr>
              <w:t xml:space="preserve">. részszempont: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8651C6" w:rsidRPr="003F449C" w:rsidRDefault="008651C6" w:rsidP="0036519F">
            <w:pPr>
              <w:spacing w:line="295" w:lineRule="atLeast"/>
              <w:jc w:val="right"/>
              <w:rPr>
                <w:sz w:val="21"/>
                <w:szCs w:val="21"/>
              </w:rPr>
            </w:pPr>
            <w:r w:rsidRPr="003F449C">
              <w:rPr>
                <w:sz w:val="21"/>
                <w:szCs w:val="21"/>
              </w:rPr>
              <w:t xml:space="preserve">nettó </w:t>
            </w:r>
            <w:r>
              <w:rPr>
                <w:sz w:val="21"/>
                <w:szCs w:val="21"/>
              </w:rPr>
              <w:t xml:space="preserve">8 055 </w:t>
            </w:r>
            <w:r w:rsidRPr="003F449C">
              <w:rPr>
                <w:sz w:val="21"/>
                <w:szCs w:val="21"/>
              </w:rPr>
              <w:t>Ft/m3</w:t>
            </w:r>
          </w:p>
        </w:tc>
      </w:tr>
    </w:tbl>
    <w:p w:rsidR="0088737F" w:rsidRDefault="0088737F" w:rsidP="0088737F">
      <w:pPr>
        <w:pStyle w:val="lfej"/>
        <w:spacing w:before="0" w:beforeAutospacing="0" w:after="0" w:afterAutospacing="0"/>
        <w:jc w:val="both"/>
        <w:rPr>
          <w:bCs/>
          <w:i/>
          <w:sz w:val="20"/>
          <w:szCs w:val="20"/>
        </w:rPr>
      </w:pPr>
      <w:r w:rsidRPr="00C72444">
        <w:rPr>
          <w:bCs/>
          <w:i/>
          <w:sz w:val="20"/>
          <w:szCs w:val="20"/>
        </w:rPr>
        <w:t xml:space="preserve">Ajánlatkérő </w:t>
      </w:r>
      <w:r>
        <w:rPr>
          <w:bCs/>
          <w:i/>
          <w:sz w:val="20"/>
          <w:szCs w:val="20"/>
        </w:rPr>
        <w:t>a szolgáltatási/közszolgáltatási díjat</w:t>
      </w:r>
      <w:r w:rsidRPr="00C72444">
        <w:rPr>
          <w:bCs/>
          <w:i/>
          <w:sz w:val="20"/>
          <w:szCs w:val="20"/>
        </w:rPr>
        <w:t xml:space="preserve"> a Kbt. 76. § (4) bekezdése szerint a 317/2013. (VIII.28.) Kr. 1.§ (11) bek. tekintettel nem értékeli, a szolgáltatási díj rögzített mértéke a Ht. 88. § (3) bekezdés bh) pont szerinti miniszter</w:t>
      </w:r>
      <w:r>
        <w:rPr>
          <w:bCs/>
          <w:i/>
          <w:sz w:val="20"/>
          <w:szCs w:val="20"/>
        </w:rPr>
        <w:t>i rendeletben előírtak szerinti</w:t>
      </w:r>
      <w:r w:rsidRPr="00C72444">
        <w:rPr>
          <w:bCs/>
          <w:i/>
          <w:sz w:val="20"/>
          <w:szCs w:val="20"/>
        </w:rPr>
        <w:t>.</w:t>
      </w:r>
    </w:p>
    <w:p w:rsidR="0088737F" w:rsidRPr="00AA136A" w:rsidRDefault="0088737F" w:rsidP="0088737F">
      <w:pPr>
        <w:rPr>
          <w:b/>
          <w:bCs/>
        </w:rPr>
      </w:pPr>
    </w:p>
    <w:p w:rsidR="00B76439" w:rsidRDefault="00B76439" w:rsidP="00B76439">
      <w:pPr>
        <w:rPr>
          <w:szCs w:val="28"/>
        </w:rPr>
      </w:pPr>
      <w:r>
        <w:rPr>
          <w:szCs w:val="28"/>
        </w:rPr>
        <w:t>Indo</w:t>
      </w:r>
      <w:r w:rsidR="0088737F">
        <w:rPr>
          <w:szCs w:val="28"/>
        </w:rPr>
        <w:t>klás: fent nevezett ajánlattevő</w:t>
      </w:r>
      <w:r>
        <w:rPr>
          <w:szCs w:val="28"/>
        </w:rPr>
        <w:t xml:space="preserve"> megfelelő módon igazolt</w:t>
      </w:r>
      <w:r w:rsidR="0088737F">
        <w:rPr>
          <w:szCs w:val="28"/>
        </w:rPr>
        <w:t>a</w:t>
      </w:r>
      <w:r>
        <w:rPr>
          <w:szCs w:val="28"/>
        </w:rPr>
        <w:t xml:space="preserve"> </w:t>
      </w:r>
      <w:r w:rsidR="00386656">
        <w:rPr>
          <w:szCs w:val="28"/>
        </w:rPr>
        <w:t xml:space="preserve">pénzügyi-gazdasági és </w:t>
      </w:r>
      <w:r>
        <w:rPr>
          <w:szCs w:val="28"/>
        </w:rPr>
        <w:t>műszaki-szakmai alkalmasság</w:t>
      </w:r>
      <w:r w:rsidR="00386656">
        <w:rPr>
          <w:szCs w:val="28"/>
        </w:rPr>
        <w:t>á</w:t>
      </w:r>
      <w:r>
        <w:rPr>
          <w:szCs w:val="28"/>
        </w:rPr>
        <w:t>t, nem tartoz</w:t>
      </w:r>
      <w:r w:rsidR="00386656">
        <w:rPr>
          <w:szCs w:val="28"/>
        </w:rPr>
        <w:t>i</w:t>
      </w:r>
      <w:r>
        <w:rPr>
          <w:szCs w:val="28"/>
        </w:rPr>
        <w:t xml:space="preserve">k a kizáró </w:t>
      </w:r>
      <w:r w:rsidR="00386656">
        <w:rPr>
          <w:szCs w:val="28"/>
        </w:rPr>
        <w:t>okok hatálya alá, s az ajánlat megfelel</w:t>
      </w:r>
      <w:r>
        <w:rPr>
          <w:szCs w:val="28"/>
        </w:rPr>
        <w:t xml:space="preserve"> az ajánlattétel tartalmi feltételeinek. </w:t>
      </w:r>
      <w:r w:rsidR="00386656">
        <w:rPr>
          <w:szCs w:val="28"/>
        </w:rPr>
        <w:t>Ajánlattevő már ajánlatában benyújtotta teljes körűen és megfelelő tartalommal a Kbt. 69. § (4) bek. szerinti felszólításra benyújtandó igazolásokat, nyilatkozatokat.</w:t>
      </w:r>
    </w:p>
    <w:p w:rsidR="00B76439" w:rsidRDefault="00B76439" w:rsidP="00F8013B">
      <w:pPr>
        <w:rPr>
          <w:b/>
          <w:bCs/>
          <w:sz w:val="18"/>
          <w:szCs w:val="18"/>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76250" w:rsidRPr="00190A32" w:rsidTr="00A141CB">
        <w:tc>
          <w:tcPr>
            <w:tcW w:w="0" w:type="auto"/>
            <w:hideMark/>
          </w:tcPr>
          <w:p w:rsidR="00F76250" w:rsidRPr="00190A32" w:rsidRDefault="00F76250" w:rsidP="00A141CB">
            <w:pPr>
              <w:spacing w:before="80" w:after="80"/>
              <w:jc w:val="left"/>
              <w:rPr>
                <w:rFonts w:eastAsia="Times New Roman"/>
                <w:lang w:eastAsia="hu-HU"/>
              </w:rPr>
            </w:pPr>
            <w:r w:rsidRPr="00190A32">
              <w:rPr>
                <w:rFonts w:eastAsia="Times New Roman"/>
                <w:b/>
                <w:bCs/>
                <w:sz w:val="18"/>
                <w:szCs w:val="18"/>
                <w:lang w:eastAsia="hu-HU"/>
              </w:rPr>
              <w:t xml:space="preserve">V.2.3) Az ajánlatok értékelése </w:t>
            </w:r>
            <w:r w:rsidRPr="00190A32">
              <w:rPr>
                <w:rFonts w:eastAsia="Times New Roman"/>
                <w:sz w:val="18"/>
                <w:szCs w:val="18"/>
                <w:vertAlign w:val="superscript"/>
                <w:lang w:eastAsia="hu-HU"/>
              </w:rPr>
              <w:t>2</w:t>
            </w:r>
          </w:p>
          <w:p w:rsidR="00F76250" w:rsidRPr="00190A32" w:rsidRDefault="00F76250" w:rsidP="00A141CB">
            <w:pPr>
              <w:spacing w:before="80" w:after="80"/>
              <w:jc w:val="left"/>
              <w:rPr>
                <w:rFonts w:eastAsia="Times New Roman"/>
                <w:lang w:eastAsia="hu-HU"/>
              </w:rPr>
            </w:pPr>
            <w:r w:rsidRPr="00190A32">
              <w:rPr>
                <w:rFonts w:eastAsia="Times New Roman"/>
                <w:i/>
                <w:iCs/>
                <w:sz w:val="18"/>
                <w:szCs w:val="18"/>
                <w:lang w:eastAsia="hu-HU"/>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r>
    </w:tbl>
    <w:p w:rsidR="00F76250" w:rsidRPr="00190A32" w:rsidRDefault="00F76250" w:rsidP="00F76250">
      <w:pPr>
        <w:jc w:val="left"/>
        <w:rPr>
          <w:rFonts w:eastAsia="Times New Roman"/>
          <w:vanish/>
          <w:lang w:eastAsia="hu-HU"/>
        </w:rPr>
      </w:pPr>
    </w:p>
    <w:tbl>
      <w:tblPr>
        <w:tblW w:w="97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2"/>
        <w:gridCol w:w="1417"/>
        <w:gridCol w:w="1843"/>
        <w:gridCol w:w="1985"/>
        <w:gridCol w:w="141"/>
      </w:tblGrid>
      <w:tr w:rsidR="00386656" w:rsidRPr="00190A32" w:rsidTr="00386656">
        <w:tc>
          <w:tcPr>
            <w:tcW w:w="4352" w:type="dxa"/>
            <w:tcMar>
              <w:top w:w="15" w:type="dxa"/>
              <w:left w:w="47" w:type="dxa"/>
              <w:bottom w:w="15" w:type="dxa"/>
              <w:right w:w="47" w:type="dxa"/>
            </w:tcMar>
            <w:hideMark/>
          </w:tcPr>
          <w:p w:rsidR="00386656" w:rsidRPr="00190A32" w:rsidRDefault="00386656" w:rsidP="00A141CB">
            <w:pPr>
              <w:spacing w:before="60" w:after="20"/>
              <w:jc w:val="center"/>
              <w:rPr>
                <w:rFonts w:eastAsia="Times New Roman"/>
                <w:lang w:eastAsia="hu-HU"/>
              </w:rPr>
            </w:pPr>
            <w:r w:rsidRPr="00190A32">
              <w:rPr>
                <w:rFonts w:eastAsia="Times New Roman"/>
                <w:sz w:val="16"/>
                <w:szCs w:val="16"/>
                <w:lang w:eastAsia="hu-HU"/>
              </w:rPr>
              <w:t> </w:t>
            </w:r>
          </w:p>
        </w:tc>
        <w:tc>
          <w:tcPr>
            <w:tcW w:w="1417" w:type="dxa"/>
            <w:tcMar>
              <w:top w:w="15" w:type="dxa"/>
              <w:left w:w="47" w:type="dxa"/>
              <w:bottom w:w="15" w:type="dxa"/>
              <w:right w:w="47" w:type="dxa"/>
            </w:tcMar>
            <w:hideMark/>
          </w:tcPr>
          <w:p w:rsidR="00386656" w:rsidRPr="00190A32" w:rsidRDefault="00386656" w:rsidP="00A141CB">
            <w:pPr>
              <w:spacing w:before="60" w:after="20"/>
              <w:jc w:val="center"/>
              <w:rPr>
                <w:rFonts w:eastAsia="Times New Roman"/>
                <w:lang w:eastAsia="hu-HU"/>
              </w:rPr>
            </w:pPr>
            <w:r w:rsidRPr="00190A32">
              <w:rPr>
                <w:rFonts w:eastAsia="Times New Roman"/>
                <w:sz w:val="16"/>
                <w:szCs w:val="16"/>
                <w:lang w:eastAsia="hu-HU"/>
              </w:rPr>
              <w:t> </w:t>
            </w:r>
          </w:p>
        </w:tc>
        <w:tc>
          <w:tcPr>
            <w:tcW w:w="3828" w:type="dxa"/>
            <w:gridSpan w:val="2"/>
            <w:tcMar>
              <w:top w:w="15" w:type="dxa"/>
              <w:left w:w="47" w:type="dxa"/>
              <w:bottom w:w="15" w:type="dxa"/>
              <w:right w:w="47" w:type="dxa"/>
            </w:tcMar>
            <w:hideMark/>
          </w:tcPr>
          <w:p w:rsidR="00386656" w:rsidRDefault="00386656" w:rsidP="00A141CB">
            <w:pPr>
              <w:spacing w:before="60" w:after="20"/>
              <w:ind w:left="100" w:right="100"/>
              <w:jc w:val="center"/>
              <w:rPr>
                <w:rFonts w:eastAsia="Times New Roman"/>
                <w:sz w:val="16"/>
                <w:szCs w:val="16"/>
                <w:lang w:eastAsia="hu-HU"/>
              </w:rPr>
            </w:pPr>
            <w:r w:rsidRPr="00190A32">
              <w:rPr>
                <w:rFonts w:eastAsia="Times New Roman"/>
                <w:sz w:val="16"/>
                <w:szCs w:val="16"/>
                <w:lang w:eastAsia="hu-HU"/>
              </w:rPr>
              <w:t>Az ajánlattevő neve:</w:t>
            </w:r>
          </w:p>
          <w:p w:rsidR="00386656" w:rsidRPr="00190A32" w:rsidRDefault="00386656" w:rsidP="001940EC">
            <w:pPr>
              <w:spacing w:before="60" w:after="20"/>
              <w:ind w:left="100" w:right="100"/>
              <w:jc w:val="center"/>
              <w:rPr>
                <w:rFonts w:eastAsia="Times New Roman"/>
                <w:lang w:eastAsia="hu-HU"/>
              </w:rPr>
            </w:pPr>
            <w:r>
              <w:rPr>
                <w:color w:val="000000"/>
              </w:rPr>
              <w:t>„ÖKOVÍZ” Nonprofit Kft.</w:t>
            </w:r>
          </w:p>
        </w:tc>
        <w:tc>
          <w:tcPr>
            <w:tcW w:w="141" w:type="dxa"/>
            <w:vMerge w:val="restart"/>
            <w:tcMar>
              <w:top w:w="15" w:type="dxa"/>
              <w:left w:w="47" w:type="dxa"/>
              <w:bottom w:w="15" w:type="dxa"/>
              <w:right w:w="47" w:type="dxa"/>
            </w:tcMar>
          </w:tcPr>
          <w:p w:rsidR="00386656" w:rsidRPr="00AC7058" w:rsidRDefault="00386656" w:rsidP="005C46AE">
            <w:pPr>
              <w:pStyle w:val="Szvegtrzs"/>
              <w:jc w:val="right"/>
              <w:rPr>
                <w:b w:val="0"/>
              </w:rPr>
            </w:pPr>
          </w:p>
        </w:tc>
      </w:tr>
      <w:tr w:rsidR="00386656" w:rsidRPr="00190A32" w:rsidTr="00386656">
        <w:tc>
          <w:tcPr>
            <w:tcW w:w="4352" w:type="dxa"/>
            <w:tcMar>
              <w:top w:w="15" w:type="dxa"/>
              <w:left w:w="47" w:type="dxa"/>
              <w:bottom w:w="15" w:type="dxa"/>
              <w:right w:w="47" w:type="dxa"/>
            </w:tcMar>
            <w:hideMark/>
          </w:tcPr>
          <w:p w:rsidR="00386656" w:rsidRPr="00190A32" w:rsidRDefault="00386656" w:rsidP="00A141CB">
            <w:pPr>
              <w:spacing w:before="60" w:after="20"/>
              <w:jc w:val="center"/>
              <w:rPr>
                <w:rFonts w:eastAsia="Times New Roman"/>
                <w:lang w:eastAsia="hu-HU"/>
              </w:rPr>
            </w:pPr>
            <w:r w:rsidRPr="00190A32">
              <w:rPr>
                <w:rFonts w:eastAsia="Times New Roman"/>
                <w:sz w:val="16"/>
                <w:szCs w:val="16"/>
                <w:lang w:eastAsia="hu-HU"/>
              </w:rPr>
              <w:t>Az értékelés</w:t>
            </w:r>
          </w:p>
        </w:tc>
        <w:tc>
          <w:tcPr>
            <w:tcW w:w="1417" w:type="dxa"/>
            <w:hideMark/>
          </w:tcPr>
          <w:p w:rsidR="00386656" w:rsidRPr="00190A32" w:rsidRDefault="00386656" w:rsidP="00A141CB">
            <w:pPr>
              <w:spacing w:before="60" w:after="20"/>
              <w:jc w:val="center"/>
              <w:rPr>
                <w:rFonts w:eastAsia="Times New Roman"/>
                <w:lang w:eastAsia="hu-HU"/>
              </w:rPr>
            </w:pPr>
            <w:r w:rsidRPr="00190A32">
              <w:rPr>
                <w:rFonts w:eastAsia="Times New Roman"/>
                <w:sz w:val="16"/>
                <w:szCs w:val="16"/>
                <w:lang w:eastAsia="hu-HU"/>
              </w:rPr>
              <w:t>A részszempontok</w:t>
            </w:r>
          </w:p>
        </w:tc>
        <w:tc>
          <w:tcPr>
            <w:tcW w:w="1843" w:type="dxa"/>
            <w:tcMar>
              <w:top w:w="15" w:type="dxa"/>
              <w:left w:w="47" w:type="dxa"/>
              <w:bottom w:w="15" w:type="dxa"/>
              <w:right w:w="47" w:type="dxa"/>
            </w:tcMar>
            <w:hideMark/>
          </w:tcPr>
          <w:p w:rsidR="00386656" w:rsidRPr="00190A32" w:rsidRDefault="00386656" w:rsidP="00A141CB">
            <w:pPr>
              <w:spacing w:before="60" w:after="20"/>
              <w:ind w:left="100" w:right="100"/>
              <w:jc w:val="center"/>
              <w:rPr>
                <w:rFonts w:eastAsia="Times New Roman"/>
                <w:lang w:eastAsia="hu-HU"/>
              </w:rPr>
            </w:pPr>
            <w:r w:rsidRPr="00190A32">
              <w:rPr>
                <w:rFonts w:eastAsia="Times New Roman"/>
                <w:sz w:val="16"/>
                <w:szCs w:val="16"/>
                <w:lang w:eastAsia="hu-HU"/>
              </w:rPr>
              <w:t> </w:t>
            </w:r>
          </w:p>
        </w:tc>
        <w:tc>
          <w:tcPr>
            <w:tcW w:w="1985" w:type="dxa"/>
            <w:tcMar>
              <w:top w:w="15" w:type="dxa"/>
              <w:left w:w="47" w:type="dxa"/>
              <w:bottom w:w="15" w:type="dxa"/>
              <w:right w:w="47" w:type="dxa"/>
            </w:tcMar>
            <w:hideMark/>
          </w:tcPr>
          <w:p w:rsidR="00386656" w:rsidRPr="00190A32" w:rsidRDefault="00386656" w:rsidP="00A141CB">
            <w:pPr>
              <w:spacing w:before="60" w:after="20"/>
              <w:ind w:left="100"/>
              <w:jc w:val="center"/>
              <w:rPr>
                <w:rFonts w:eastAsia="Times New Roman"/>
                <w:lang w:eastAsia="hu-HU"/>
              </w:rPr>
            </w:pPr>
            <w:r w:rsidRPr="00190A32">
              <w:rPr>
                <w:rFonts w:eastAsia="Times New Roman"/>
                <w:sz w:val="16"/>
                <w:szCs w:val="16"/>
                <w:lang w:eastAsia="hu-HU"/>
              </w:rPr>
              <w:t> </w:t>
            </w:r>
          </w:p>
        </w:tc>
        <w:tc>
          <w:tcPr>
            <w:tcW w:w="141" w:type="dxa"/>
            <w:vMerge/>
            <w:tcMar>
              <w:top w:w="15" w:type="dxa"/>
              <w:left w:w="47" w:type="dxa"/>
              <w:bottom w:w="15" w:type="dxa"/>
              <w:right w:w="47" w:type="dxa"/>
            </w:tcMar>
            <w:hideMark/>
          </w:tcPr>
          <w:p w:rsidR="00386656" w:rsidRPr="00190A32" w:rsidRDefault="00386656" w:rsidP="005C46AE">
            <w:pPr>
              <w:pStyle w:val="Szvegtrzs"/>
              <w:jc w:val="right"/>
            </w:pPr>
          </w:p>
        </w:tc>
      </w:tr>
      <w:tr w:rsidR="00386656" w:rsidRPr="00190A32" w:rsidTr="00386656">
        <w:tc>
          <w:tcPr>
            <w:tcW w:w="4352" w:type="dxa"/>
            <w:tcMar>
              <w:top w:w="15" w:type="dxa"/>
              <w:left w:w="47" w:type="dxa"/>
              <w:bottom w:w="15" w:type="dxa"/>
              <w:right w:w="47" w:type="dxa"/>
            </w:tcMar>
            <w:hideMark/>
          </w:tcPr>
          <w:p w:rsidR="00386656" w:rsidRPr="00190A32" w:rsidRDefault="00386656" w:rsidP="00A141CB">
            <w:pPr>
              <w:spacing w:before="60" w:after="20"/>
              <w:jc w:val="center"/>
              <w:rPr>
                <w:rFonts w:eastAsia="Times New Roman"/>
                <w:lang w:eastAsia="hu-HU"/>
              </w:rPr>
            </w:pPr>
            <w:r w:rsidRPr="00190A32">
              <w:rPr>
                <w:rFonts w:eastAsia="Times New Roman"/>
                <w:sz w:val="16"/>
                <w:szCs w:val="16"/>
                <w:lang w:eastAsia="hu-HU"/>
              </w:rPr>
              <w:t>részszempontjai</w:t>
            </w:r>
            <w:r w:rsidRPr="00190A32">
              <w:rPr>
                <w:rFonts w:eastAsia="Times New Roman"/>
                <w:sz w:val="16"/>
                <w:szCs w:val="16"/>
                <w:lang w:eastAsia="hu-HU"/>
              </w:rPr>
              <w:br/>
              <w:t>(adott esetben alszempontjai is)</w:t>
            </w:r>
          </w:p>
        </w:tc>
        <w:tc>
          <w:tcPr>
            <w:tcW w:w="1417" w:type="dxa"/>
            <w:hideMark/>
          </w:tcPr>
          <w:p w:rsidR="00386656" w:rsidRPr="00190A32" w:rsidRDefault="00386656" w:rsidP="00A141CB">
            <w:pPr>
              <w:spacing w:before="60" w:after="20"/>
              <w:jc w:val="center"/>
              <w:rPr>
                <w:rFonts w:eastAsia="Times New Roman"/>
                <w:lang w:eastAsia="hu-HU"/>
              </w:rPr>
            </w:pPr>
            <w:r w:rsidRPr="00190A32">
              <w:rPr>
                <w:rFonts w:eastAsia="Times New Roman"/>
                <w:sz w:val="16"/>
                <w:szCs w:val="16"/>
                <w:lang w:eastAsia="hu-HU"/>
              </w:rPr>
              <w:t>súlyszámai</w:t>
            </w:r>
            <w:r w:rsidRPr="00190A32">
              <w:rPr>
                <w:rFonts w:eastAsia="Times New Roman"/>
                <w:sz w:val="16"/>
                <w:szCs w:val="16"/>
                <w:lang w:eastAsia="hu-HU"/>
              </w:rPr>
              <w:br/>
              <w:t>(adott esetben az alszempontok súlyszámai is)</w:t>
            </w:r>
          </w:p>
        </w:tc>
        <w:tc>
          <w:tcPr>
            <w:tcW w:w="1843" w:type="dxa"/>
            <w:hideMark/>
          </w:tcPr>
          <w:p w:rsidR="00386656" w:rsidRPr="00190A32" w:rsidRDefault="00386656" w:rsidP="00A141CB">
            <w:pPr>
              <w:spacing w:before="60" w:after="20"/>
              <w:ind w:left="100" w:right="100"/>
              <w:jc w:val="center"/>
              <w:rPr>
                <w:rFonts w:eastAsia="Times New Roman"/>
                <w:lang w:eastAsia="hu-HU"/>
              </w:rPr>
            </w:pPr>
            <w:r w:rsidRPr="00190A32">
              <w:rPr>
                <w:rFonts w:eastAsia="Times New Roman"/>
                <w:sz w:val="16"/>
                <w:szCs w:val="16"/>
                <w:lang w:eastAsia="hu-HU"/>
              </w:rPr>
              <w:t>Értékelési pontszám</w:t>
            </w:r>
          </w:p>
        </w:tc>
        <w:tc>
          <w:tcPr>
            <w:tcW w:w="1985" w:type="dxa"/>
            <w:hideMark/>
          </w:tcPr>
          <w:p w:rsidR="00386656" w:rsidRPr="00190A32" w:rsidRDefault="00386656" w:rsidP="00A141CB">
            <w:pPr>
              <w:spacing w:before="60" w:after="20"/>
              <w:ind w:left="100"/>
              <w:jc w:val="center"/>
              <w:rPr>
                <w:rFonts w:eastAsia="Times New Roman"/>
                <w:lang w:eastAsia="hu-HU"/>
              </w:rPr>
            </w:pPr>
            <w:r w:rsidRPr="00190A32">
              <w:rPr>
                <w:rFonts w:eastAsia="Times New Roman"/>
                <w:sz w:val="16"/>
                <w:szCs w:val="16"/>
                <w:lang w:eastAsia="hu-HU"/>
              </w:rPr>
              <w:t xml:space="preserve">Értékelési pontszám és </w:t>
            </w:r>
            <w:r w:rsidRPr="00190A32">
              <w:rPr>
                <w:rFonts w:eastAsia="Times New Roman"/>
                <w:sz w:val="16"/>
                <w:szCs w:val="16"/>
                <w:lang w:eastAsia="hu-HU"/>
              </w:rPr>
              <w:br/>
              <w:t xml:space="preserve">súlyszám </w:t>
            </w:r>
            <w:r w:rsidRPr="00190A32">
              <w:rPr>
                <w:rFonts w:eastAsia="Times New Roman"/>
                <w:sz w:val="16"/>
                <w:szCs w:val="16"/>
                <w:lang w:eastAsia="hu-HU"/>
              </w:rPr>
              <w:br/>
              <w:t>szorzata</w:t>
            </w:r>
          </w:p>
        </w:tc>
        <w:tc>
          <w:tcPr>
            <w:tcW w:w="141" w:type="dxa"/>
            <w:vMerge/>
            <w:hideMark/>
          </w:tcPr>
          <w:p w:rsidR="00386656" w:rsidRPr="00190A32" w:rsidRDefault="00386656" w:rsidP="005C46AE">
            <w:pPr>
              <w:pStyle w:val="Szvegtrzs"/>
              <w:jc w:val="right"/>
            </w:pPr>
          </w:p>
        </w:tc>
      </w:tr>
      <w:tr w:rsidR="00386656" w:rsidRPr="00190A32" w:rsidTr="00386656">
        <w:tc>
          <w:tcPr>
            <w:tcW w:w="4352" w:type="dxa"/>
            <w:tcMar>
              <w:top w:w="15" w:type="dxa"/>
              <w:left w:w="47" w:type="dxa"/>
              <w:bottom w:w="15" w:type="dxa"/>
              <w:right w:w="47" w:type="dxa"/>
            </w:tcMar>
          </w:tcPr>
          <w:p w:rsidR="00386656" w:rsidRPr="00873437" w:rsidRDefault="00386656" w:rsidP="00F16F23">
            <w:pPr>
              <w:jc w:val="left"/>
              <w:rPr>
                <w:sz w:val="20"/>
                <w:szCs w:val="20"/>
              </w:rPr>
            </w:pPr>
            <w:r>
              <w:rPr>
                <w:sz w:val="21"/>
                <w:szCs w:val="21"/>
              </w:rPr>
              <w:t xml:space="preserve">1. </w:t>
            </w:r>
            <w:r w:rsidRPr="00BA3369">
              <w:rPr>
                <w:sz w:val="21"/>
                <w:szCs w:val="21"/>
              </w:rPr>
              <w:t>Késedelmi kötbér mértéke Ft / nap</w:t>
            </w:r>
          </w:p>
        </w:tc>
        <w:tc>
          <w:tcPr>
            <w:tcW w:w="1417" w:type="dxa"/>
          </w:tcPr>
          <w:p w:rsidR="00386656" w:rsidRPr="00873437" w:rsidRDefault="00386656" w:rsidP="005C46AE">
            <w:pPr>
              <w:jc w:val="right"/>
              <w:rPr>
                <w:sz w:val="20"/>
                <w:szCs w:val="20"/>
              </w:rPr>
            </w:pPr>
            <w:r>
              <w:rPr>
                <w:sz w:val="20"/>
                <w:szCs w:val="20"/>
              </w:rPr>
              <w:t>10</w:t>
            </w:r>
          </w:p>
        </w:tc>
        <w:tc>
          <w:tcPr>
            <w:tcW w:w="1843" w:type="dxa"/>
          </w:tcPr>
          <w:p w:rsidR="00386656" w:rsidRPr="00873437" w:rsidRDefault="00D80290" w:rsidP="005C46AE">
            <w:pPr>
              <w:pStyle w:val="Szvegtrzs"/>
              <w:jc w:val="right"/>
              <w:rPr>
                <w:b w:val="0"/>
                <w:bCs w:val="0"/>
                <w:sz w:val="20"/>
                <w:szCs w:val="20"/>
              </w:rPr>
            </w:pPr>
            <w:r>
              <w:rPr>
                <w:b w:val="0"/>
                <w:bCs w:val="0"/>
                <w:sz w:val="20"/>
                <w:szCs w:val="20"/>
              </w:rPr>
              <w:t>100</w:t>
            </w:r>
          </w:p>
        </w:tc>
        <w:tc>
          <w:tcPr>
            <w:tcW w:w="1985" w:type="dxa"/>
          </w:tcPr>
          <w:p w:rsidR="00386656" w:rsidRPr="00873437" w:rsidRDefault="00D80290" w:rsidP="005C46AE">
            <w:pPr>
              <w:pStyle w:val="Szvegtrzs"/>
              <w:jc w:val="right"/>
              <w:rPr>
                <w:b w:val="0"/>
                <w:bCs w:val="0"/>
                <w:sz w:val="20"/>
                <w:szCs w:val="20"/>
              </w:rPr>
            </w:pPr>
            <w:r>
              <w:rPr>
                <w:b w:val="0"/>
                <w:bCs w:val="0"/>
                <w:sz w:val="20"/>
                <w:szCs w:val="20"/>
              </w:rPr>
              <w:t>1000</w:t>
            </w:r>
          </w:p>
        </w:tc>
        <w:tc>
          <w:tcPr>
            <w:tcW w:w="141" w:type="dxa"/>
            <w:vMerge/>
          </w:tcPr>
          <w:p w:rsidR="00386656" w:rsidRPr="00873437" w:rsidRDefault="00386656" w:rsidP="005C46AE">
            <w:pPr>
              <w:pStyle w:val="Szvegtrzs"/>
              <w:jc w:val="right"/>
              <w:rPr>
                <w:b w:val="0"/>
                <w:bCs w:val="0"/>
                <w:sz w:val="20"/>
                <w:szCs w:val="20"/>
              </w:rPr>
            </w:pPr>
          </w:p>
        </w:tc>
      </w:tr>
      <w:tr w:rsidR="00386656" w:rsidRPr="00190A32" w:rsidTr="00386656">
        <w:tc>
          <w:tcPr>
            <w:tcW w:w="4352" w:type="dxa"/>
            <w:tcMar>
              <w:top w:w="15" w:type="dxa"/>
              <w:left w:w="47" w:type="dxa"/>
              <w:bottom w:w="15" w:type="dxa"/>
              <w:right w:w="47" w:type="dxa"/>
            </w:tcMar>
          </w:tcPr>
          <w:p w:rsidR="00386656" w:rsidRPr="00117360" w:rsidRDefault="00386656" w:rsidP="005C46AE">
            <w:pPr>
              <w:autoSpaceDE w:val="0"/>
              <w:autoSpaceDN w:val="0"/>
              <w:adjustRightInd w:val="0"/>
            </w:pPr>
            <w:r w:rsidRPr="00BA3369">
              <w:rPr>
                <w:sz w:val="21"/>
                <w:szCs w:val="21"/>
              </w:rPr>
              <w:t>2. OKJ-s települési hulladékgyűjtő és szállító képzettséggel ren</w:t>
            </w:r>
            <w:r>
              <w:rPr>
                <w:sz w:val="21"/>
                <w:szCs w:val="21"/>
              </w:rPr>
              <w:t>delkező szakemberek száma - fő</w:t>
            </w:r>
          </w:p>
        </w:tc>
        <w:tc>
          <w:tcPr>
            <w:tcW w:w="1417" w:type="dxa"/>
          </w:tcPr>
          <w:p w:rsidR="00386656" w:rsidRPr="00873437" w:rsidRDefault="00386656" w:rsidP="005C46AE">
            <w:pPr>
              <w:jc w:val="right"/>
              <w:rPr>
                <w:sz w:val="20"/>
                <w:szCs w:val="20"/>
              </w:rPr>
            </w:pPr>
            <w:r>
              <w:rPr>
                <w:sz w:val="20"/>
                <w:szCs w:val="20"/>
              </w:rPr>
              <w:t>10</w:t>
            </w:r>
          </w:p>
        </w:tc>
        <w:tc>
          <w:tcPr>
            <w:tcW w:w="1843" w:type="dxa"/>
          </w:tcPr>
          <w:p w:rsidR="00386656" w:rsidRPr="00873437" w:rsidRDefault="00D80290" w:rsidP="005C46AE">
            <w:pPr>
              <w:pStyle w:val="Szvegtrzs"/>
              <w:jc w:val="right"/>
              <w:rPr>
                <w:b w:val="0"/>
                <w:bCs w:val="0"/>
                <w:sz w:val="20"/>
                <w:szCs w:val="20"/>
              </w:rPr>
            </w:pPr>
            <w:r>
              <w:rPr>
                <w:b w:val="0"/>
                <w:bCs w:val="0"/>
                <w:sz w:val="20"/>
                <w:szCs w:val="20"/>
              </w:rPr>
              <w:t>100</w:t>
            </w:r>
          </w:p>
        </w:tc>
        <w:tc>
          <w:tcPr>
            <w:tcW w:w="1985" w:type="dxa"/>
          </w:tcPr>
          <w:p w:rsidR="00386656" w:rsidRPr="00873437" w:rsidRDefault="00D80290" w:rsidP="005C46AE">
            <w:pPr>
              <w:pStyle w:val="Szvegtrzs"/>
              <w:jc w:val="right"/>
              <w:rPr>
                <w:b w:val="0"/>
                <w:bCs w:val="0"/>
                <w:sz w:val="20"/>
                <w:szCs w:val="20"/>
              </w:rPr>
            </w:pPr>
            <w:r>
              <w:rPr>
                <w:b w:val="0"/>
                <w:bCs w:val="0"/>
                <w:sz w:val="20"/>
                <w:szCs w:val="20"/>
              </w:rPr>
              <w:t>1000</w:t>
            </w:r>
          </w:p>
        </w:tc>
        <w:tc>
          <w:tcPr>
            <w:tcW w:w="141" w:type="dxa"/>
            <w:vMerge/>
          </w:tcPr>
          <w:p w:rsidR="00386656" w:rsidRPr="00873437" w:rsidRDefault="00386656" w:rsidP="005C46AE">
            <w:pPr>
              <w:pStyle w:val="Szvegtrzs"/>
              <w:jc w:val="right"/>
              <w:rPr>
                <w:b w:val="0"/>
                <w:bCs w:val="0"/>
                <w:sz w:val="20"/>
                <w:szCs w:val="20"/>
              </w:rPr>
            </w:pPr>
          </w:p>
        </w:tc>
      </w:tr>
      <w:tr w:rsidR="00386656" w:rsidRPr="00190A32" w:rsidTr="00386656">
        <w:tc>
          <w:tcPr>
            <w:tcW w:w="4352" w:type="dxa"/>
            <w:tcMar>
              <w:top w:w="15" w:type="dxa"/>
              <w:left w:w="47" w:type="dxa"/>
              <w:bottom w:w="15" w:type="dxa"/>
              <w:right w:w="47" w:type="dxa"/>
            </w:tcMar>
          </w:tcPr>
          <w:p w:rsidR="00386656" w:rsidRPr="00117360" w:rsidRDefault="00386656" w:rsidP="00386656">
            <w:pPr>
              <w:autoSpaceDE w:val="0"/>
              <w:autoSpaceDN w:val="0"/>
              <w:adjustRightInd w:val="0"/>
            </w:pPr>
            <w:r>
              <w:rPr>
                <w:sz w:val="21"/>
                <w:szCs w:val="21"/>
              </w:rPr>
              <w:t xml:space="preserve">3. </w:t>
            </w:r>
            <w:r w:rsidRPr="00BA3369">
              <w:rPr>
                <w:sz w:val="21"/>
                <w:szCs w:val="21"/>
              </w:rPr>
              <w:t xml:space="preserve">Rendelkezik legalább 1 db, 25 m3-es hulladékszállító, EURO 5-ös motorral szerelt járművel </w:t>
            </w:r>
          </w:p>
        </w:tc>
        <w:tc>
          <w:tcPr>
            <w:tcW w:w="1417" w:type="dxa"/>
          </w:tcPr>
          <w:p w:rsidR="00386656" w:rsidRPr="00873437" w:rsidRDefault="00386656" w:rsidP="005C46AE">
            <w:pPr>
              <w:jc w:val="right"/>
              <w:rPr>
                <w:sz w:val="20"/>
                <w:szCs w:val="20"/>
              </w:rPr>
            </w:pPr>
            <w:r>
              <w:rPr>
                <w:sz w:val="20"/>
                <w:szCs w:val="20"/>
              </w:rPr>
              <w:t>10</w:t>
            </w:r>
          </w:p>
        </w:tc>
        <w:tc>
          <w:tcPr>
            <w:tcW w:w="1843" w:type="dxa"/>
          </w:tcPr>
          <w:p w:rsidR="00386656" w:rsidRPr="00873437" w:rsidRDefault="00D80290" w:rsidP="005C46AE">
            <w:pPr>
              <w:pStyle w:val="Szvegtrzs"/>
              <w:jc w:val="right"/>
              <w:rPr>
                <w:b w:val="0"/>
                <w:bCs w:val="0"/>
                <w:sz w:val="20"/>
                <w:szCs w:val="20"/>
              </w:rPr>
            </w:pPr>
            <w:r>
              <w:rPr>
                <w:b w:val="0"/>
                <w:bCs w:val="0"/>
                <w:sz w:val="20"/>
                <w:szCs w:val="20"/>
              </w:rPr>
              <w:t>100</w:t>
            </w:r>
          </w:p>
        </w:tc>
        <w:tc>
          <w:tcPr>
            <w:tcW w:w="1985" w:type="dxa"/>
          </w:tcPr>
          <w:p w:rsidR="00386656" w:rsidRPr="00873437" w:rsidRDefault="00D80290" w:rsidP="005C46AE">
            <w:pPr>
              <w:pStyle w:val="Szvegtrzs"/>
              <w:jc w:val="right"/>
              <w:rPr>
                <w:b w:val="0"/>
                <w:bCs w:val="0"/>
                <w:sz w:val="20"/>
                <w:szCs w:val="20"/>
              </w:rPr>
            </w:pPr>
            <w:r>
              <w:rPr>
                <w:b w:val="0"/>
                <w:bCs w:val="0"/>
                <w:sz w:val="20"/>
                <w:szCs w:val="20"/>
              </w:rPr>
              <w:t>1000</w:t>
            </w:r>
          </w:p>
        </w:tc>
        <w:tc>
          <w:tcPr>
            <w:tcW w:w="141" w:type="dxa"/>
            <w:vMerge/>
          </w:tcPr>
          <w:p w:rsidR="00386656" w:rsidRPr="00873437" w:rsidRDefault="00386656" w:rsidP="005C46AE">
            <w:pPr>
              <w:pStyle w:val="Szvegtrzs"/>
              <w:jc w:val="right"/>
              <w:rPr>
                <w:b w:val="0"/>
                <w:bCs w:val="0"/>
                <w:sz w:val="20"/>
                <w:szCs w:val="20"/>
              </w:rPr>
            </w:pPr>
          </w:p>
        </w:tc>
      </w:tr>
      <w:tr w:rsidR="00386656" w:rsidRPr="00190A32" w:rsidTr="00386656">
        <w:tc>
          <w:tcPr>
            <w:tcW w:w="4352" w:type="dxa"/>
            <w:tcMar>
              <w:top w:w="15" w:type="dxa"/>
              <w:left w:w="47" w:type="dxa"/>
              <w:bottom w:w="15" w:type="dxa"/>
              <w:right w:w="47" w:type="dxa"/>
            </w:tcMar>
          </w:tcPr>
          <w:p w:rsidR="00386656" w:rsidRPr="00FC1E47" w:rsidRDefault="00386656" w:rsidP="00386656">
            <w:pPr>
              <w:autoSpaceDE w:val="0"/>
              <w:autoSpaceDN w:val="0"/>
              <w:adjustRightInd w:val="0"/>
              <w:rPr>
                <w:sz w:val="21"/>
                <w:szCs w:val="21"/>
              </w:rPr>
            </w:pPr>
            <w:r w:rsidRPr="00FC1E47">
              <w:rPr>
                <w:sz w:val="21"/>
                <w:szCs w:val="21"/>
              </w:rPr>
              <w:t>4</w:t>
            </w:r>
            <w:r>
              <w:rPr>
                <w:sz w:val="21"/>
                <w:szCs w:val="21"/>
              </w:rPr>
              <w:t>.</w:t>
            </w:r>
            <w:r w:rsidRPr="00FC1E47">
              <w:rPr>
                <w:sz w:val="21"/>
                <w:szCs w:val="21"/>
              </w:rPr>
              <w:t xml:space="preserve"> 1 fő 11/1996.(VII.4.) KTM r. 2. § c) pontja szerinti képzettséggel rendelkező környezetvédelmi megbízott szakember akinek a hulladékkezelés területén szer</w:t>
            </w:r>
            <w:r>
              <w:rPr>
                <w:sz w:val="21"/>
                <w:szCs w:val="21"/>
              </w:rPr>
              <w:t>zett szakmai tapasztalata: ..év</w:t>
            </w:r>
          </w:p>
        </w:tc>
        <w:tc>
          <w:tcPr>
            <w:tcW w:w="1417" w:type="dxa"/>
          </w:tcPr>
          <w:p w:rsidR="00386656" w:rsidRPr="00873437" w:rsidRDefault="00386656" w:rsidP="005C46AE">
            <w:pPr>
              <w:jc w:val="right"/>
              <w:rPr>
                <w:sz w:val="20"/>
                <w:szCs w:val="20"/>
              </w:rPr>
            </w:pPr>
            <w:r>
              <w:rPr>
                <w:sz w:val="20"/>
                <w:szCs w:val="20"/>
              </w:rPr>
              <w:t>10</w:t>
            </w:r>
          </w:p>
        </w:tc>
        <w:tc>
          <w:tcPr>
            <w:tcW w:w="1843" w:type="dxa"/>
          </w:tcPr>
          <w:p w:rsidR="00386656" w:rsidRPr="00873437" w:rsidRDefault="00D80290" w:rsidP="005C46AE">
            <w:pPr>
              <w:pStyle w:val="Szvegtrzs"/>
              <w:jc w:val="right"/>
              <w:rPr>
                <w:b w:val="0"/>
                <w:bCs w:val="0"/>
                <w:sz w:val="20"/>
                <w:szCs w:val="20"/>
              </w:rPr>
            </w:pPr>
            <w:r>
              <w:rPr>
                <w:b w:val="0"/>
                <w:bCs w:val="0"/>
                <w:sz w:val="20"/>
                <w:szCs w:val="20"/>
              </w:rPr>
              <w:t>100</w:t>
            </w:r>
          </w:p>
        </w:tc>
        <w:tc>
          <w:tcPr>
            <w:tcW w:w="1985" w:type="dxa"/>
          </w:tcPr>
          <w:p w:rsidR="00386656" w:rsidRPr="00873437" w:rsidRDefault="00D80290" w:rsidP="005C46AE">
            <w:pPr>
              <w:pStyle w:val="Szvegtrzs"/>
              <w:jc w:val="right"/>
              <w:rPr>
                <w:b w:val="0"/>
                <w:bCs w:val="0"/>
                <w:sz w:val="20"/>
                <w:szCs w:val="20"/>
              </w:rPr>
            </w:pPr>
            <w:r>
              <w:rPr>
                <w:b w:val="0"/>
                <w:bCs w:val="0"/>
                <w:sz w:val="20"/>
                <w:szCs w:val="20"/>
              </w:rPr>
              <w:t>1000</w:t>
            </w:r>
          </w:p>
        </w:tc>
        <w:tc>
          <w:tcPr>
            <w:tcW w:w="141" w:type="dxa"/>
            <w:vMerge/>
          </w:tcPr>
          <w:p w:rsidR="00386656" w:rsidRPr="00873437" w:rsidRDefault="00386656" w:rsidP="005C46AE">
            <w:pPr>
              <w:pStyle w:val="Szvegtrzs"/>
              <w:jc w:val="right"/>
              <w:rPr>
                <w:b w:val="0"/>
                <w:bCs w:val="0"/>
                <w:sz w:val="20"/>
                <w:szCs w:val="20"/>
              </w:rPr>
            </w:pPr>
          </w:p>
        </w:tc>
      </w:tr>
      <w:tr w:rsidR="00386656" w:rsidRPr="00190A32" w:rsidTr="00386656">
        <w:tc>
          <w:tcPr>
            <w:tcW w:w="4352" w:type="dxa"/>
            <w:tcMar>
              <w:top w:w="15" w:type="dxa"/>
              <w:left w:w="47" w:type="dxa"/>
              <w:bottom w:w="15" w:type="dxa"/>
              <w:right w:w="47" w:type="dxa"/>
            </w:tcMar>
          </w:tcPr>
          <w:p w:rsidR="00386656" w:rsidRPr="00FC1E47" w:rsidRDefault="00386656" w:rsidP="00386656">
            <w:pPr>
              <w:autoSpaceDE w:val="0"/>
              <w:autoSpaceDN w:val="0"/>
              <w:adjustRightInd w:val="0"/>
              <w:rPr>
                <w:sz w:val="21"/>
                <w:szCs w:val="21"/>
              </w:rPr>
            </w:pPr>
            <w:r w:rsidRPr="00FC1E47">
              <w:rPr>
                <w:sz w:val="21"/>
                <w:szCs w:val="21"/>
              </w:rPr>
              <w:t xml:space="preserve">5. Vállalja a települési rendezvényeken keletkező hulladék térítésmentes elszállítását legfeljebb 5 m3 / rendezvény mennyiségig, évente legfeljebb 2 rendezvény vonatkozásában </w:t>
            </w:r>
          </w:p>
        </w:tc>
        <w:tc>
          <w:tcPr>
            <w:tcW w:w="1417" w:type="dxa"/>
          </w:tcPr>
          <w:p w:rsidR="00386656" w:rsidRPr="00873437" w:rsidRDefault="00386656" w:rsidP="005C46AE">
            <w:pPr>
              <w:jc w:val="right"/>
              <w:rPr>
                <w:sz w:val="20"/>
                <w:szCs w:val="20"/>
              </w:rPr>
            </w:pPr>
            <w:r>
              <w:rPr>
                <w:sz w:val="20"/>
                <w:szCs w:val="20"/>
              </w:rPr>
              <w:t>10</w:t>
            </w:r>
          </w:p>
        </w:tc>
        <w:tc>
          <w:tcPr>
            <w:tcW w:w="1843" w:type="dxa"/>
          </w:tcPr>
          <w:p w:rsidR="00386656" w:rsidRPr="00873437" w:rsidRDefault="00D80290" w:rsidP="005C46AE">
            <w:pPr>
              <w:pStyle w:val="Szvegtrzs"/>
              <w:jc w:val="right"/>
              <w:rPr>
                <w:b w:val="0"/>
                <w:bCs w:val="0"/>
                <w:sz w:val="20"/>
                <w:szCs w:val="20"/>
              </w:rPr>
            </w:pPr>
            <w:r>
              <w:rPr>
                <w:b w:val="0"/>
                <w:bCs w:val="0"/>
                <w:sz w:val="20"/>
                <w:szCs w:val="20"/>
              </w:rPr>
              <w:t>100</w:t>
            </w:r>
          </w:p>
        </w:tc>
        <w:tc>
          <w:tcPr>
            <w:tcW w:w="1985" w:type="dxa"/>
          </w:tcPr>
          <w:p w:rsidR="00386656" w:rsidRPr="00873437" w:rsidRDefault="00D80290" w:rsidP="005C46AE">
            <w:pPr>
              <w:pStyle w:val="Szvegtrzs"/>
              <w:jc w:val="right"/>
              <w:rPr>
                <w:b w:val="0"/>
                <w:bCs w:val="0"/>
                <w:sz w:val="20"/>
                <w:szCs w:val="20"/>
              </w:rPr>
            </w:pPr>
            <w:r>
              <w:rPr>
                <w:b w:val="0"/>
                <w:bCs w:val="0"/>
                <w:sz w:val="20"/>
                <w:szCs w:val="20"/>
              </w:rPr>
              <w:t>1000</w:t>
            </w:r>
          </w:p>
        </w:tc>
        <w:tc>
          <w:tcPr>
            <w:tcW w:w="141" w:type="dxa"/>
            <w:vMerge/>
          </w:tcPr>
          <w:p w:rsidR="00386656" w:rsidRPr="00873437" w:rsidRDefault="00386656" w:rsidP="005C46AE">
            <w:pPr>
              <w:pStyle w:val="Szvegtrzs"/>
              <w:jc w:val="right"/>
              <w:rPr>
                <w:b w:val="0"/>
                <w:bCs w:val="0"/>
                <w:sz w:val="20"/>
                <w:szCs w:val="20"/>
              </w:rPr>
            </w:pPr>
          </w:p>
        </w:tc>
      </w:tr>
      <w:tr w:rsidR="00386656" w:rsidRPr="00190A32" w:rsidTr="00386656">
        <w:tc>
          <w:tcPr>
            <w:tcW w:w="4352" w:type="dxa"/>
            <w:tcMar>
              <w:top w:w="15" w:type="dxa"/>
              <w:left w:w="47" w:type="dxa"/>
              <w:bottom w:w="15" w:type="dxa"/>
              <w:right w:w="47" w:type="dxa"/>
            </w:tcMar>
          </w:tcPr>
          <w:p w:rsidR="00386656" w:rsidRPr="00FC1E47" w:rsidRDefault="00386656" w:rsidP="00386656">
            <w:pPr>
              <w:autoSpaceDE w:val="0"/>
              <w:autoSpaceDN w:val="0"/>
              <w:adjustRightInd w:val="0"/>
              <w:rPr>
                <w:sz w:val="21"/>
                <w:szCs w:val="21"/>
              </w:rPr>
            </w:pPr>
            <w:r w:rsidRPr="00FC1E47">
              <w:rPr>
                <w:sz w:val="21"/>
                <w:szCs w:val="21"/>
              </w:rPr>
              <w:t xml:space="preserve">6. </w:t>
            </w:r>
            <w:r w:rsidR="008651C6" w:rsidRPr="00710C7B">
              <w:rPr>
                <w:sz w:val="21"/>
                <w:szCs w:val="21"/>
              </w:rPr>
              <w:t xml:space="preserve">Vállalja a településen közterületen gyűjtőpontra összegyűjtött vegyes (nem veszélyes) hulladék térítésmentes elszállítását heti </w:t>
            </w:r>
            <w:r w:rsidR="008651C6">
              <w:rPr>
                <w:sz w:val="21"/>
                <w:szCs w:val="21"/>
              </w:rPr>
              <w:t>1</w:t>
            </w:r>
            <w:r w:rsidR="008651C6" w:rsidRPr="00710C7B">
              <w:rPr>
                <w:sz w:val="21"/>
                <w:szCs w:val="21"/>
              </w:rPr>
              <w:t xml:space="preserve"> db 1,1 m3-es gyűjtő-edényzet mennyiségig</w:t>
            </w:r>
            <w:r w:rsidRPr="00FC1E47">
              <w:rPr>
                <w:sz w:val="21"/>
                <w:szCs w:val="21"/>
              </w:rPr>
              <w:t xml:space="preserve"> </w:t>
            </w:r>
          </w:p>
        </w:tc>
        <w:tc>
          <w:tcPr>
            <w:tcW w:w="1417" w:type="dxa"/>
          </w:tcPr>
          <w:p w:rsidR="00386656" w:rsidRPr="00873437" w:rsidRDefault="00386656" w:rsidP="005C46AE">
            <w:pPr>
              <w:jc w:val="right"/>
              <w:rPr>
                <w:sz w:val="20"/>
                <w:szCs w:val="20"/>
              </w:rPr>
            </w:pPr>
            <w:r>
              <w:rPr>
                <w:sz w:val="20"/>
                <w:szCs w:val="20"/>
              </w:rPr>
              <w:t>10</w:t>
            </w:r>
          </w:p>
        </w:tc>
        <w:tc>
          <w:tcPr>
            <w:tcW w:w="1843" w:type="dxa"/>
          </w:tcPr>
          <w:p w:rsidR="00386656" w:rsidRPr="00873437" w:rsidRDefault="00D80290" w:rsidP="005C46AE">
            <w:pPr>
              <w:pStyle w:val="Szvegtrzs"/>
              <w:jc w:val="right"/>
              <w:rPr>
                <w:b w:val="0"/>
                <w:bCs w:val="0"/>
                <w:sz w:val="20"/>
                <w:szCs w:val="20"/>
              </w:rPr>
            </w:pPr>
            <w:r>
              <w:rPr>
                <w:b w:val="0"/>
                <w:bCs w:val="0"/>
                <w:sz w:val="20"/>
                <w:szCs w:val="20"/>
              </w:rPr>
              <w:t>100</w:t>
            </w:r>
          </w:p>
        </w:tc>
        <w:tc>
          <w:tcPr>
            <w:tcW w:w="1985" w:type="dxa"/>
          </w:tcPr>
          <w:p w:rsidR="00386656" w:rsidRPr="00873437" w:rsidRDefault="00D80290" w:rsidP="005C46AE">
            <w:pPr>
              <w:pStyle w:val="Szvegtrzs"/>
              <w:jc w:val="right"/>
              <w:rPr>
                <w:b w:val="0"/>
                <w:bCs w:val="0"/>
                <w:sz w:val="20"/>
                <w:szCs w:val="20"/>
              </w:rPr>
            </w:pPr>
            <w:r>
              <w:rPr>
                <w:b w:val="0"/>
                <w:bCs w:val="0"/>
                <w:sz w:val="20"/>
                <w:szCs w:val="20"/>
              </w:rPr>
              <w:t>1000</w:t>
            </w:r>
          </w:p>
        </w:tc>
        <w:tc>
          <w:tcPr>
            <w:tcW w:w="141" w:type="dxa"/>
            <w:vMerge/>
          </w:tcPr>
          <w:p w:rsidR="00386656" w:rsidRPr="00873437" w:rsidRDefault="00386656" w:rsidP="005C46AE">
            <w:pPr>
              <w:pStyle w:val="Szvegtrzs"/>
              <w:jc w:val="right"/>
              <w:rPr>
                <w:b w:val="0"/>
                <w:bCs w:val="0"/>
                <w:sz w:val="20"/>
                <w:szCs w:val="20"/>
              </w:rPr>
            </w:pPr>
          </w:p>
        </w:tc>
      </w:tr>
      <w:tr w:rsidR="00386656" w:rsidRPr="00190A32" w:rsidTr="00386656">
        <w:tc>
          <w:tcPr>
            <w:tcW w:w="4352" w:type="dxa"/>
            <w:tcMar>
              <w:top w:w="15" w:type="dxa"/>
              <w:left w:w="47" w:type="dxa"/>
              <w:bottom w:w="15" w:type="dxa"/>
              <w:right w:w="47" w:type="dxa"/>
            </w:tcMar>
          </w:tcPr>
          <w:p w:rsidR="00386656" w:rsidRPr="00FC1E47" w:rsidRDefault="00386656" w:rsidP="00386656">
            <w:pPr>
              <w:autoSpaceDE w:val="0"/>
              <w:autoSpaceDN w:val="0"/>
              <w:adjustRightInd w:val="0"/>
              <w:rPr>
                <w:sz w:val="21"/>
                <w:szCs w:val="21"/>
              </w:rPr>
            </w:pPr>
            <w:r w:rsidRPr="00FC1E47">
              <w:rPr>
                <w:sz w:val="21"/>
                <w:szCs w:val="21"/>
              </w:rPr>
              <w:t xml:space="preserve">7. </w:t>
            </w:r>
            <w:r w:rsidR="008651C6" w:rsidRPr="005B5607">
              <w:rPr>
                <w:sz w:val="21"/>
                <w:szCs w:val="21"/>
              </w:rPr>
              <w:t xml:space="preserve">A települési rendezvényeken keletkező hulladék elszállításának díja ( </w:t>
            </w:r>
            <w:r w:rsidR="008651C6">
              <w:rPr>
                <w:sz w:val="21"/>
                <w:szCs w:val="21"/>
              </w:rPr>
              <w:t>n</w:t>
            </w:r>
            <w:r w:rsidR="008651C6" w:rsidRPr="005B5607">
              <w:rPr>
                <w:sz w:val="21"/>
                <w:szCs w:val="21"/>
              </w:rPr>
              <w:t>et</w:t>
            </w:r>
            <w:r w:rsidR="008651C6">
              <w:rPr>
                <w:sz w:val="21"/>
                <w:szCs w:val="21"/>
              </w:rPr>
              <w:t>tó Ft/m3) (Amennyiben vállalta az 5</w:t>
            </w:r>
            <w:r w:rsidR="008651C6" w:rsidRPr="005B5607">
              <w:rPr>
                <w:sz w:val="21"/>
                <w:szCs w:val="21"/>
              </w:rPr>
              <w:t>. értékelési részszempont vonatkozásában évi 2 x 5 m3 hulladék térítésmentes elszállítását, úgy ezen díj e mennyiség felett értelmezendő)</w:t>
            </w:r>
          </w:p>
        </w:tc>
        <w:tc>
          <w:tcPr>
            <w:tcW w:w="1417" w:type="dxa"/>
          </w:tcPr>
          <w:p w:rsidR="00386656" w:rsidRPr="00873437" w:rsidRDefault="00386656" w:rsidP="005C46AE">
            <w:pPr>
              <w:jc w:val="right"/>
              <w:rPr>
                <w:sz w:val="20"/>
                <w:szCs w:val="20"/>
              </w:rPr>
            </w:pPr>
            <w:r>
              <w:rPr>
                <w:sz w:val="20"/>
                <w:szCs w:val="20"/>
              </w:rPr>
              <w:t>10</w:t>
            </w:r>
          </w:p>
        </w:tc>
        <w:tc>
          <w:tcPr>
            <w:tcW w:w="1843" w:type="dxa"/>
          </w:tcPr>
          <w:p w:rsidR="00386656" w:rsidRPr="00873437" w:rsidRDefault="00D80290" w:rsidP="005C46AE">
            <w:pPr>
              <w:pStyle w:val="Szvegtrzs"/>
              <w:jc w:val="right"/>
              <w:rPr>
                <w:b w:val="0"/>
                <w:bCs w:val="0"/>
                <w:sz w:val="20"/>
                <w:szCs w:val="20"/>
              </w:rPr>
            </w:pPr>
            <w:r>
              <w:rPr>
                <w:b w:val="0"/>
                <w:bCs w:val="0"/>
                <w:sz w:val="20"/>
                <w:szCs w:val="20"/>
              </w:rPr>
              <w:t>100</w:t>
            </w:r>
          </w:p>
        </w:tc>
        <w:tc>
          <w:tcPr>
            <w:tcW w:w="1985" w:type="dxa"/>
          </w:tcPr>
          <w:p w:rsidR="00386656" w:rsidRPr="00873437" w:rsidRDefault="00D80290" w:rsidP="005C46AE">
            <w:pPr>
              <w:pStyle w:val="Szvegtrzs"/>
              <w:jc w:val="right"/>
              <w:rPr>
                <w:b w:val="0"/>
                <w:bCs w:val="0"/>
                <w:sz w:val="20"/>
                <w:szCs w:val="20"/>
              </w:rPr>
            </w:pPr>
            <w:r>
              <w:rPr>
                <w:b w:val="0"/>
                <w:bCs w:val="0"/>
                <w:sz w:val="20"/>
                <w:szCs w:val="20"/>
              </w:rPr>
              <w:t>1000</w:t>
            </w:r>
          </w:p>
        </w:tc>
        <w:tc>
          <w:tcPr>
            <w:tcW w:w="141" w:type="dxa"/>
            <w:vMerge/>
          </w:tcPr>
          <w:p w:rsidR="00386656" w:rsidRPr="00873437" w:rsidRDefault="00386656" w:rsidP="005C46AE">
            <w:pPr>
              <w:pStyle w:val="Szvegtrzs"/>
              <w:jc w:val="right"/>
              <w:rPr>
                <w:b w:val="0"/>
                <w:bCs w:val="0"/>
                <w:sz w:val="20"/>
                <w:szCs w:val="20"/>
              </w:rPr>
            </w:pPr>
          </w:p>
        </w:tc>
      </w:tr>
      <w:tr w:rsidR="00386656" w:rsidRPr="00190A32" w:rsidTr="00386656">
        <w:tc>
          <w:tcPr>
            <w:tcW w:w="4352" w:type="dxa"/>
            <w:tcMar>
              <w:top w:w="15" w:type="dxa"/>
              <w:left w:w="47" w:type="dxa"/>
              <w:bottom w:w="15" w:type="dxa"/>
              <w:right w:w="47" w:type="dxa"/>
            </w:tcMar>
            <w:hideMark/>
          </w:tcPr>
          <w:p w:rsidR="00386656" w:rsidRPr="00190A32" w:rsidRDefault="00386656" w:rsidP="008651C6">
            <w:pPr>
              <w:spacing w:before="60" w:after="20"/>
              <w:ind w:right="100"/>
              <w:jc w:val="left"/>
              <w:rPr>
                <w:rFonts w:eastAsia="Times New Roman"/>
                <w:lang w:eastAsia="hu-HU"/>
              </w:rPr>
            </w:pPr>
            <w:r w:rsidRPr="00190A32">
              <w:rPr>
                <w:rFonts w:eastAsia="Times New Roman"/>
                <w:sz w:val="16"/>
                <w:szCs w:val="16"/>
                <w:lang w:eastAsia="hu-HU"/>
              </w:rPr>
              <w:t>A súlyszámmal szorzott</w:t>
            </w:r>
            <w:r w:rsidR="008651C6">
              <w:rPr>
                <w:rFonts w:eastAsia="Times New Roman"/>
                <w:sz w:val="16"/>
                <w:szCs w:val="16"/>
                <w:lang w:eastAsia="hu-HU"/>
              </w:rPr>
              <w:t xml:space="preserve"> </w:t>
            </w:r>
            <w:r w:rsidRPr="00190A32">
              <w:rPr>
                <w:rFonts w:eastAsia="Times New Roman"/>
                <w:sz w:val="16"/>
                <w:szCs w:val="16"/>
                <w:lang w:eastAsia="hu-HU"/>
              </w:rPr>
              <w:t>értékelési pontszámok</w:t>
            </w:r>
            <w:r w:rsidR="008651C6">
              <w:rPr>
                <w:rFonts w:eastAsia="Times New Roman"/>
                <w:sz w:val="16"/>
                <w:szCs w:val="16"/>
                <w:lang w:eastAsia="hu-HU"/>
              </w:rPr>
              <w:t xml:space="preserve"> </w:t>
            </w:r>
            <w:r w:rsidRPr="00190A32">
              <w:rPr>
                <w:rFonts w:eastAsia="Times New Roman"/>
                <w:sz w:val="16"/>
                <w:szCs w:val="16"/>
                <w:lang w:eastAsia="hu-HU"/>
              </w:rPr>
              <w:t>összegei</w:t>
            </w:r>
          </w:p>
          <w:p w:rsidR="00386656" w:rsidRPr="00190A32" w:rsidRDefault="00386656" w:rsidP="00A141CB">
            <w:pPr>
              <w:spacing w:before="60" w:after="20"/>
              <w:jc w:val="left"/>
              <w:rPr>
                <w:rFonts w:eastAsia="Times New Roman"/>
                <w:lang w:eastAsia="hu-HU"/>
              </w:rPr>
            </w:pPr>
            <w:r w:rsidRPr="00190A32">
              <w:rPr>
                <w:rFonts w:eastAsia="Times New Roman"/>
                <w:sz w:val="16"/>
                <w:szCs w:val="16"/>
                <w:lang w:eastAsia="hu-HU"/>
              </w:rPr>
              <w:t>ajánlattevőnként:</w:t>
            </w:r>
          </w:p>
        </w:tc>
        <w:tc>
          <w:tcPr>
            <w:tcW w:w="1417" w:type="dxa"/>
          </w:tcPr>
          <w:p w:rsidR="00386656" w:rsidRPr="00190A32" w:rsidRDefault="00386656" w:rsidP="00A141CB">
            <w:pPr>
              <w:jc w:val="left"/>
              <w:rPr>
                <w:rFonts w:eastAsia="Times New Roman"/>
                <w:lang w:eastAsia="hu-HU"/>
              </w:rPr>
            </w:pPr>
          </w:p>
        </w:tc>
        <w:tc>
          <w:tcPr>
            <w:tcW w:w="1843" w:type="dxa"/>
          </w:tcPr>
          <w:p w:rsidR="00386656" w:rsidRPr="00D74780" w:rsidRDefault="00386656" w:rsidP="005C46AE">
            <w:pPr>
              <w:pStyle w:val="Szvegtrzs"/>
              <w:jc w:val="both"/>
              <w:rPr>
                <w:b w:val="0"/>
                <w:bCs w:val="0"/>
                <w:i/>
              </w:rPr>
            </w:pPr>
          </w:p>
        </w:tc>
        <w:tc>
          <w:tcPr>
            <w:tcW w:w="1985" w:type="dxa"/>
            <w:tcMar>
              <w:top w:w="15" w:type="dxa"/>
              <w:left w:w="47" w:type="dxa"/>
              <w:bottom w:w="15" w:type="dxa"/>
              <w:right w:w="47" w:type="dxa"/>
            </w:tcMar>
          </w:tcPr>
          <w:p w:rsidR="00386656" w:rsidRPr="00D74780" w:rsidRDefault="00D80290" w:rsidP="005C46AE">
            <w:pPr>
              <w:pStyle w:val="Szvegtrzs"/>
              <w:jc w:val="right"/>
              <w:rPr>
                <w:b w:val="0"/>
                <w:bCs w:val="0"/>
                <w:i/>
              </w:rPr>
            </w:pPr>
            <w:r>
              <w:rPr>
                <w:b w:val="0"/>
                <w:bCs w:val="0"/>
                <w:i/>
              </w:rPr>
              <w:t>7 000</w:t>
            </w:r>
          </w:p>
        </w:tc>
        <w:tc>
          <w:tcPr>
            <w:tcW w:w="141" w:type="dxa"/>
            <w:vMerge/>
          </w:tcPr>
          <w:p w:rsidR="00386656" w:rsidRPr="00D74780" w:rsidRDefault="00386656" w:rsidP="005C46AE">
            <w:pPr>
              <w:pStyle w:val="Szvegtrzs"/>
              <w:jc w:val="right"/>
              <w:rPr>
                <w:b w:val="0"/>
                <w:bCs w:val="0"/>
                <w:i/>
              </w:rPr>
            </w:pPr>
          </w:p>
        </w:tc>
      </w:tr>
    </w:tbl>
    <w:p w:rsidR="001C6E6D" w:rsidRPr="00190A32" w:rsidRDefault="001C6E6D" w:rsidP="00F76250">
      <w:pPr>
        <w:jc w:val="left"/>
        <w:rPr>
          <w:rFonts w:eastAsia="Times New Roman"/>
          <w:vanish/>
          <w:lang w:eastAsia="hu-HU"/>
        </w:rPr>
      </w:pPr>
    </w:p>
    <w:p w:rsidR="00F76250" w:rsidRDefault="00F76250" w:rsidP="00190A32">
      <w:pPr>
        <w:spacing w:before="80" w:after="80"/>
        <w:jc w:val="left"/>
        <w:rPr>
          <w:rFonts w:eastAsia="Times New Roman"/>
          <w:b/>
          <w:bCs/>
          <w:sz w:val="28"/>
          <w:szCs w:val="28"/>
          <w:lang w:eastAsia="hu-HU"/>
        </w:rPr>
      </w:pPr>
    </w:p>
    <w:tbl>
      <w:tblPr>
        <w:tblW w:w="98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7"/>
        <w:gridCol w:w="2742"/>
        <w:gridCol w:w="2065"/>
        <w:gridCol w:w="2266"/>
        <w:gridCol w:w="193"/>
      </w:tblGrid>
      <w:tr w:rsidR="001C6E6D" w:rsidRPr="00190A32" w:rsidTr="00857EB6">
        <w:tc>
          <w:tcPr>
            <w:tcW w:w="0" w:type="auto"/>
            <w:gridSpan w:val="5"/>
            <w:hideMark/>
          </w:tcPr>
          <w:p w:rsidR="001C6E6D" w:rsidRPr="00190A32" w:rsidRDefault="001C6E6D" w:rsidP="001F6404">
            <w:pPr>
              <w:spacing w:before="80" w:after="80"/>
              <w:jc w:val="left"/>
              <w:rPr>
                <w:rFonts w:eastAsia="Times New Roman"/>
                <w:lang w:eastAsia="hu-HU"/>
              </w:rPr>
            </w:pPr>
            <w:r w:rsidRPr="00190A32">
              <w:rPr>
                <w:rFonts w:eastAsia="Times New Roman"/>
                <w:b/>
                <w:bCs/>
                <w:sz w:val="18"/>
                <w:szCs w:val="18"/>
                <w:lang w:eastAsia="hu-HU"/>
              </w:rPr>
              <w:t>V.2.4) Az ajánlatok értékelése során adható pontszám alsó és felső határa:</w:t>
            </w:r>
            <w:r w:rsidRPr="00190A32">
              <w:rPr>
                <w:rFonts w:eastAsia="Times New Roman"/>
                <w:sz w:val="18"/>
                <w:szCs w:val="18"/>
                <w:vertAlign w:val="superscript"/>
                <w:lang w:eastAsia="hu-HU"/>
              </w:rPr>
              <w:t xml:space="preserve"> 2</w:t>
            </w:r>
            <w:r w:rsidR="001F6404">
              <w:rPr>
                <w:rFonts w:eastAsia="Times New Roman"/>
                <w:sz w:val="18"/>
                <w:szCs w:val="18"/>
                <w:vertAlign w:val="superscript"/>
                <w:lang w:eastAsia="hu-HU"/>
              </w:rPr>
              <w:t xml:space="preserve">  </w:t>
            </w:r>
            <w:r w:rsidR="001F6404">
              <w:rPr>
                <w:rFonts w:eastAsia="Times New Roman"/>
                <w:lang w:eastAsia="hu-HU"/>
              </w:rPr>
              <w:t>1 – 100 pont</w:t>
            </w:r>
          </w:p>
        </w:tc>
      </w:tr>
      <w:tr w:rsidR="001C6E6D" w:rsidRPr="00190A32" w:rsidTr="00857EB6">
        <w:tc>
          <w:tcPr>
            <w:tcW w:w="0" w:type="auto"/>
            <w:gridSpan w:val="5"/>
            <w:hideMark/>
          </w:tcPr>
          <w:p w:rsidR="001C6E6D" w:rsidRDefault="001C6E6D" w:rsidP="00A141CB">
            <w:pPr>
              <w:spacing w:before="80" w:after="80"/>
              <w:jc w:val="left"/>
              <w:rPr>
                <w:rFonts w:eastAsia="Times New Roman"/>
                <w:sz w:val="18"/>
                <w:szCs w:val="18"/>
                <w:vertAlign w:val="superscript"/>
                <w:lang w:eastAsia="hu-HU"/>
              </w:rPr>
            </w:pPr>
            <w:r w:rsidRPr="00190A32">
              <w:rPr>
                <w:rFonts w:eastAsia="Times New Roman"/>
                <w:b/>
                <w:bCs/>
                <w:sz w:val="18"/>
                <w:szCs w:val="18"/>
                <w:lang w:eastAsia="hu-HU"/>
              </w:rPr>
              <w:t xml:space="preserve">V.2.5) Az ajánlatok értékelése során módszernek (módszereknek) az ismertetése, amellyel az ajánlatkérő megadta az ajánlatok részszempontok szerinti tartalmi elemeinek értékelése során a ponthatárok közötti pontszámot: </w:t>
            </w:r>
            <w:r w:rsidRPr="00190A32">
              <w:rPr>
                <w:rFonts w:eastAsia="Times New Roman"/>
                <w:sz w:val="18"/>
                <w:szCs w:val="18"/>
                <w:vertAlign w:val="superscript"/>
                <w:lang w:eastAsia="hu-HU"/>
              </w:rPr>
              <w:t>2</w:t>
            </w:r>
          </w:p>
          <w:p w:rsidR="005649B2" w:rsidRPr="005649B2" w:rsidRDefault="005649B2" w:rsidP="005649B2">
            <w:pPr>
              <w:jc w:val="left"/>
              <w:rPr>
                <w:i/>
                <w:sz w:val="20"/>
                <w:szCs w:val="20"/>
              </w:rPr>
            </w:pPr>
            <w:r w:rsidRPr="005649B2">
              <w:rPr>
                <w:i/>
                <w:sz w:val="20"/>
                <w:szCs w:val="20"/>
              </w:rPr>
              <w:t>1., 2., 4.. részszempontok esetén egyenes arányosítás</w:t>
            </w:r>
          </w:p>
          <w:p w:rsidR="005649B2" w:rsidRPr="005649B2" w:rsidRDefault="005649B2" w:rsidP="005649B2">
            <w:pPr>
              <w:jc w:val="left"/>
              <w:rPr>
                <w:sz w:val="20"/>
                <w:szCs w:val="20"/>
              </w:rPr>
            </w:pPr>
            <w:r w:rsidRPr="005649B2">
              <w:rPr>
                <w:sz w:val="20"/>
                <w:szCs w:val="20"/>
              </w:rPr>
              <w:t>Ajánlatkérő számára a legmagasabb érték a legkedvezőbb. A legkedvezőbb tartami elem kapja a maximális pontot (felső ponthatár: 100 pont), a többi ajánlat tartalmi elemére pedig a legkedvezőbb tartalmi elemhez viszonyítva arányosan kerül kiszámításra a pontszám, az alábbi képlet segítségével.</w:t>
            </w:r>
          </w:p>
          <w:p w:rsidR="005649B2" w:rsidRPr="005649B2" w:rsidRDefault="005649B2" w:rsidP="005649B2">
            <w:pPr>
              <w:jc w:val="left"/>
              <w:rPr>
                <w:sz w:val="20"/>
                <w:szCs w:val="20"/>
              </w:rPr>
            </w:pPr>
          </w:p>
          <w:p w:rsidR="005649B2" w:rsidRPr="005649B2" w:rsidRDefault="005649B2" w:rsidP="005649B2">
            <w:pPr>
              <w:jc w:val="left"/>
              <w:rPr>
                <w:sz w:val="20"/>
                <w:szCs w:val="20"/>
              </w:rPr>
            </w:pPr>
            <w:r w:rsidRPr="005649B2">
              <w:rPr>
                <w:sz w:val="20"/>
                <w:szCs w:val="20"/>
              </w:rPr>
              <w:t>P = A</w:t>
            </w:r>
            <w:r w:rsidRPr="005649B2">
              <w:rPr>
                <w:sz w:val="20"/>
                <w:szCs w:val="20"/>
                <w:vertAlign w:val="subscript"/>
              </w:rPr>
              <w:t>vizsgált</w:t>
            </w:r>
            <w:r w:rsidRPr="005649B2">
              <w:rPr>
                <w:sz w:val="20"/>
                <w:szCs w:val="20"/>
              </w:rPr>
              <w:t xml:space="preserve"> /A</w:t>
            </w:r>
            <w:r w:rsidRPr="005649B2">
              <w:rPr>
                <w:sz w:val="20"/>
                <w:szCs w:val="20"/>
                <w:vertAlign w:val="subscript"/>
              </w:rPr>
              <w:t>legjobb</w:t>
            </w:r>
            <w:r w:rsidRPr="005649B2">
              <w:rPr>
                <w:sz w:val="20"/>
                <w:szCs w:val="20"/>
              </w:rPr>
              <w:t xml:space="preserve"> * (P</w:t>
            </w:r>
            <w:r w:rsidRPr="005649B2">
              <w:rPr>
                <w:sz w:val="20"/>
                <w:szCs w:val="20"/>
                <w:vertAlign w:val="subscript"/>
              </w:rPr>
              <w:t>max -</w:t>
            </w:r>
            <w:r w:rsidRPr="005649B2">
              <w:rPr>
                <w:sz w:val="20"/>
                <w:szCs w:val="20"/>
              </w:rPr>
              <w:t xml:space="preserve"> P</w:t>
            </w:r>
            <w:r w:rsidRPr="005649B2">
              <w:rPr>
                <w:sz w:val="20"/>
                <w:szCs w:val="20"/>
                <w:vertAlign w:val="subscript"/>
              </w:rPr>
              <w:t>min</w:t>
            </w:r>
            <w:r w:rsidRPr="005649B2">
              <w:rPr>
                <w:sz w:val="20"/>
                <w:szCs w:val="20"/>
              </w:rPr>
              <w:t>) + 1</w:t>
            </w:r>
          </w:p>
          <w:p w:rsidR="005649B2" w:rsidRPr="005649B2" w:rsidRDefault="005649B2" w:rsidP="005649B2">
            <w:pPr>
              <w:jc w:val="left"/>
              <w:rPr>
                <w:sz w:val="20"/>
                <w:szCs w:val="20"/>
              </w:rPr>
            </w:pPr>
          </w:p>
          <w:p w:rsidR="005649B2" w:rsidRPr="005649B2" w:rsidRDefault="005649B2" w:rsidP="005649B2">
            <w:pPr>
              <w:autoSpaceDE w:val="0"/>
              <w:autoSpaceDN w:val="0"/>
              <w:adjustRightInd w:val="0"/>
              <w:jc w:val="left"/>
              <w:rPr>
                <w:sz w:val="20"/>
                <w:szCs w:val="20"/>
              </w:rPr>
            </w:pPr>
            <w:r w:rsidRPr="005649B2">
              <w:rPr>
                <w:i/>
                <w:sz w:val="20"/>
                <w:szCs w:val="20"/>
              </w:rPr>
              <w:t>3., 5., 6. részszempontok esetén abszolút értékelési módszer</w:t>
            </w:r>
            <w:r w:rsidRPr="005649B2">
              <w:rPr>
                <w:sz w:val="20"/>
                <w:szCs w:val="20"/>
              </w:rPr>
              <w:t>: igen vállalás esetén 100 pont, nem vállalás esetén 1 pont.</w:t>
            </w:r>
          </w:p>
          <w:p w:rsidR="005649B2" w:rsidRPr="005649B2" w:rsidRDefault="005649B2" w:rsidP="005649B2">
            <w:pPr>
              <w:jc w:val="left"/>
              <w:rPr>
                <w:i/>
                <w:sz w:val="20"/>
                <w:szCs w:val="20"/>
              </w:rPr>
            </w:pPr>
          </w:p>
          <w:p w:rsidR="005649B2" w:rsidRPr="005649B2" w:rsidRDefault="005649B2" w:rsidP="005649B2">
            <w:pPr>
              <w:jc w:val="left"/>
              <w:rPr>
                <w:i/>
                <w:sz w:val="20"/>
                <w:szCs w:val="20"/>
              </w:rPr>
            </w:pPr>
            <w:r w:rsidRPr="005649B2">
              <w:rPr>
                <w:i/>
                <w:sz w:val="20"/>
                <w:szCs w:val="20"/>
              </w:rPr>
              <w:t>7. részszempont esetén fordított arányosítás:</w:t>
            </w:r>
          </w:p>
          <w:p w:rsidR="005649B2" w:rsidRPr="005649B2" w:rsidRDefault="005649B2" w:rsidP="005649B2">
            <w:pPr>
              <w:spacing w:line="295" w:lineRule="atLeast"/>
              <w:jc w:val="left"/>
              <w:rPr>
                <w:color w:val="222222"/>
                <w:sz w:val="20"/>
                <w:szCs w:val="20"/>
              </w:rPr>
            </w:pPr>
            <w:r w:rsidRPr="005649B2">
              <w:rPr>
                <w:color w:val="222222"/>
                <w:sz w:val="20"/>
                <w:szCs w:val="20"/>
              </w:rPr>
              <w:t>Ajánlatkérő számára a legalacsonyabb érték a legkedvezőbb. A legkedvezőbb tartami elem kapja a maximális pontot (felső ponthatár: 100 pont), a többi ajánlat tartalmi elemére pedig a legkedvezőbb tartalmi elemhez viszonyítva fordítottan arányosan kerül kiszámításra a pontszám, az alábbi képlet segítségével.</w:t>
            </w:r>
          </w:p>
          <w:p w:rsidR="005649B2" w:rsidRPr="005649B2" w:rsidRDefault="005649B2" w:rsidP="005649B2">
            <w:pPr>
              <w:spacing w:line="295" w:lineRule="atLeast"/>
              <w:jc w:val="left"/>
              <w:rPr>
                <w:color w:val="222222"/>
                <w:sz w:val="20"/>
                <w:szCs w:val="20"/>
              </w:rPr>
            </w:pPr>
          </w:p>
          <w:p w:rsidR="005649B2" w:rsidRPr="005649B2" w:rsidRDefault="005649B2" w:rsidP="005649B2">
            <w:pPr>
              <w:spacing w:line="295" w:lineRule="atLeast"/>
              <w:jc w:val="left"/>
              <w:rPr>
                <w:color w:val="222222"/>
                <w:sz w:val="20"/>
                <w:szCs w:val="20"/>
              </w:rPr>
            </w:pPr>
            <w:r w:rsidRPr="005649B2">
              <w:rPr>
                <w:color w:val="222222"/>
                <w:sz w:val="20"/>
                <w:szCs w:val="20"/>
              </w:rPr>
              <w:t>P = A</w:t>
            </w:r>
            <w:r w:rsidRPr="005649B2">
              <w:rPr>
                <w:color w:val="222222"/>
                <w:sz w:val="20"/>
                <w:szCs w:val="20"/>
                <w:vertAlign w:val="subscript"/>
              </w:rPr>
              <w:t>legjobb</w:t>
            </w:r>
            <w:r w:rsidRPr="005649B2">
              <w:rPr>
                <w:color w:val="222222"/>
                <w:sz w:val="20"/>
                <w:szCs w:val="20"/>
              </w:rPr>
              <w:t>/A</w:t>
            </w:r>
            <w:r w:rsidRPr="005649B2">
              <w:rPr>
                <w:color w:val="222222"/>
                <w:sz w:val="20"/>
                <w:szCs w:val="20"/>
                <w:vertAlign w:val="subscript"/>
              </w:rPr>
              <w:t>vizsgált</w:t>
            </w:r>
            <w:r w:rsidRPr="005649B2">
              <w:rPr>
                <w:color w:val="222222"/>
                <w:sz w:val="20"/>
                <w:szCs w:val="20"/>
              </w:rPr>
              <w:t xml:space="preserve">  * (</w:t>
            </w:r>
            <w:r w:rsidRPr="005649B2">
              <w:rPr>
                <w:sz w:val="20"/>
                <w:szCs w:val="20"/>
              </w:rPr>
              <w:t>P</w:t>
            </w:r>
            <w:r w:rsidRPr="005649B2">
              <w:rPr>
                <w:sz w:val="20"/>
                <w:szCs w:val="20"/>
                <w:vertAlign w:val="subscript"/>
              </w:rPr>
              <w:t>max -</w:t>
            </w:r>
            <w:r w:rsidRPr="005649B2">
              <w:rPr>
                <w:sz w:val="20"/>
                <w:szCs w:val="20"/>
              </w:rPr>
              <w:t xml:space="preserve"> P</w:t>
            </w:r>
            <w:r w:rsidRPr="005649B2">
              <w:rPr>
                <w:sz w:val="20"/>
                <w:szCs w:val="20"/>
                <w:vertAlign w:val="subscript"/>
              </w:rPr>
              <w:t>min</w:t>
            </w:r>
            <w:r w:rsidRPr="005649B2">
              <w:rPr>
                <w:color w:val="222222"/>
                <w:sz w:val="20"/>
                <w:szCs w:val="20"/>
              </w:rPr>
              <w:t>) + 1</w:t>
            </w:r>
          </w:p>
          <w:p w:rsidR="005649B2" w:rsidRPr="005649B2" w:rsidRDefault="005649B2" w:rsidP="005649B2">
            <w:pPr>
              <w:spacing w:line="295" w:lineRule="atLeast"/>
              <w:jc w:val="left"/>
              <w:rPr>
                <w:color w:val="222222"/>
                <w:sz w:val="20"/>
                <w:szCs w:val="20"/>
              </w:rPr>
            </w:pPr>
            <w:r w:rsidRPr="005649B2">
              <w:rPr>
                <w:color w:val="222222"/>
                <w:sz w:val="20"/>
                <w:szCs w:val="20"/>
              </w:rPr>
              <w:t>P: a vizsgált ajánlati elem adott részszempontra vonatkozó pontszáma</w:t>
            </w:r>
          </w:p>
          <w:p w:rsidR="005649B2" w:rsidRPr="005649B2" w:rsidRDefault="005649B2" w:rsidP="005649B2">
            <w:pPr>
              <w:spacing w:line="295" w:lineRule="atLeast"/>
              <w:jc w:val="left"/>
              <w:rPr>
                <w:color w:val="222222"/>
                <w:sz w:val="20"/>
                <w:szCs w:val="20"/>
              </w:rPr>
            </w:pPr>
            <w:r w:rsidRPr="005649B2">
              <w:rPr>
                <w:color w:val="222222"/>
                <w:sz w:val="20"/>
                <w:szCs w:val="20"/>
              </w:rPr>
              <w:t>A</w:t>
            </w:r>
            <w:r w:rsidRPr="005649B2">
              <w:rPr>
                <w:color w:val="222222"/>
                <w:sz w:val="20"/>
                <w:szCs w:val="20"/>
                <w:vertAlign w:val="subscript"/>
              </w:rPr>
              <w:t>legjobb</w:t>
            </w:r>
            <w:r w:rsidRPr="005649B2">
              <w:rPr>
                <w:color w:val="222222"/>
                <w:sz w:val="20"/>
                <w:szCs w:val="20"/>
              </w:rPr>
              <w:t>: a legelőnyösebb ajánlat tartalmi értéke</w:t>
            </w:r>
          </w:p>
          <w:p w:rsidR="005649B2" w:rsidRPr="005649B2" w:rsidRDefault="005649B2" w:rsidP="005649B2">
            <w:pPr>
              <w:spacing w:line="295" w:lineRule="atLeast"/>
              <w:jc w:val="left"/>
              <w:rPr>
                <w:color w:val="222222"/>
                <w:sz w:val="20"/>
                <w:szCs w:val="20"/>
              </w:rPr>
            </w:pPr>
            <w:r w:rsidRPr="005649B2">
              <w:rPr>
                <w:color w:val="222222"/>
                <w:sz w:val="20"/>
                <w:szCs w:val="20"/>
              </w:rPr>
              <w:t>A</w:t>
            </w:r>
            <w:r w:rsidRPr="005649B2">
              <w:rPr>
                <w:color w:val="222222"/>
                <w:sz w:val="20"/>
                <w:szCs w:val="20"/>
                <w:vertAlign w:val="subscript"/>
              </w:rPr>
              <w:t>vizsgált</w:t>
            </w:r>
            <w:r w:rsidRPr="005649B2">
              <w:rPr>
                <w:color w:val="222222"/>
                <w:sz w:val="20"/>
                <w:szCs w:val="20"/>
              </w:rPr>
              <w:t>: a vizsgált ajánlat tartalmi értéke;</w:t>
            </w:r>
          </w:p>
          <w:p w:rsidR="005649B2" w:rsidRPr="005649B2" w:rsidRDefault="005649B2" w:rsidP="005649B2">
            <w:pPr>
              <w:spacing w:line="295" w:lineRule="atLeast"/>
              <w:jc w:val="left"/>
              <w:rPr>
                <w:color w:val="222222"/>
                <w:sz w:val="20"/>
                <w:szCs w:val="20"/>
              </w:rPr>
            </w:pPr>
            <w:r w:rsidRPr="005649B2">
              <w:rPr>
                <w:sz w:val="20"/>
                <w:szCs w:val="20"/>
              </w:rPr>
              <w:t>P</w:t>
            </w:r>
            <w:r w:rsidRPr="005649B2">
              <w:rPr>
                <w:sz w:val="20"/>
                <w:szCs w:val="20"/>
                <w:vertAlign w:val="subscript"/>
              </w:rPr>
              <w:t>max</w:t>
            </w:r>
            <w:r w:rsidRPr="005649B2">
              <w:rPr>
                <w:sz w:val="20"/>
                <w:szCs w:val="20"/>
              </w:rPr>
              <w:t xml:space="preserve">: a pontskála felső határa </w:t>
            </w:r>
            <w:r w:rsidRPr="005649B2">
              <w:rPr>
                <w:sz w:val="20"/>
                <w:szCs w:val="20"/>
              </w:rPr>
              <w:br/>
              <w:t>P</w:t>
            </w:r>
            <w:r w:rsidRPr="005649B2">
              <w:rPr>
                <w:sz w:val="20"/>
                <w:szCs w:val="20"/>
                <w:vertAlign w:val="subscript"/>
              </w:rPr>
              <w:t>min</w:t>
            </w:r>
            <w:r w:rsidRPr="005649B2">
              <w:rPr>
                <w:sz w:val="20"/>
                <w:szCs w:val="20"/>
              </w:rPr>
              <w:t>: a pontskála alsó határa</w:t>
            </w:r>
          </w:p>
          <w:p w:rsidR="005649B2" w:rsidRPr="005649B2" w:rsidRDefault="005649B2" w:rsidP="005649B2">
            <w:pPr>
              <w:autoSpaceDE w:val="0"/>
              <w:autoSpaceDN w:val="0"/>
              <w:adjustRightInd w:val="0"/>
              <w:jc w:val="left"/>
              <w:rPr>
                <w:sz w:val="20"/>
                <w:szCs w:val="20"/>
              </w:rPr>
            </w:pPr>
          </w:p>
          <w:p w:rsidR="001F6404" w:rsidRPr="005649B2" w:rsidRDefault="005649B2" w:rsidP="005649B2">
            <w:pPr>
              <w:jc w:val="left"/>
              <w:rPr>
                <w:sz w:val="20"/>
                <w:szCs w:val="20"/>
              </w:rPr>
            </w:pPr>
            <w:r w:rsidRPr="005649B2">
              <w:rPr>
                <w:sz w:val="20"/>
                <w:szCs w:val="20"/>
              </w:rPr>
              <w:t>Az ajánlat végső pontszámát az értékelési részszempontonkénti pontszámoknak a részszemponthoz rendelt súlyszámmal való szorzatainak összege adja. Nulla értékű magajánlás nem adható, a 0-val történő osztás/szorzás elkerülése érdekében. A megajánlásokat egész</w:t>
            </w:r>
            <w:r>
              <w:rPr>
                <w:sz w:val="20"/>
                <w:szCs w:val="20"/>
              </w:rPr>
              <w:t xml:space="preserve"> számra kerekítve kell megadni.</w:t>
            </w:r>
          </w:p>
        </w:tc>
      </w:tr>
      <w:tr w:rsidR="005C46AE" w:rsidTr="00857EB6">
        <w:tblPrEx>
          <w:tblCellMar>
            <w:top w:w="0" w:type="dxa"/>
            <w:left w:w="70" w:type="dxa"/>
            <w:bottom w:w="0" w:type="dxa"/>
            <w:right w:w="70" w:type="dxa"/>
          </w:tblCellMar>
          <w:tblLook w:val="0000" w:firstRow="0" w:lastRow="0" w:firstColumn="0" w:lastColumn="0" w:noHBand="0" w:noVBand="0"/>
        </w:tblPrEx>
        <w:trPr>
          <w:cantSplit/>
        </w:trPr>
        <w:tc>
          <w:tcPr>
            <w:tcW w:w="9817" w:type="dxa"/>
            <w:gridSpan w:val="5"/>
          </w:tcPr>
          <w:p w:rsidR="001C6E6D" w:rsidRDefault="001C6E6D" w:rsidP="00A141CB">
            <w:pPr>
              <w:spacing w:before="80" w:after="80"/>
              <w:jc w:val="left"/>
              <w:rPr>
                <w:rFonts w:eastAsia="Times New Roman"/>
                <w:b/>
                <w:bCs/>
                <w:sz w:val="18"/>
                <w:szCs w:val="18"/>
                <w:lang w:eastAsia="hu-HU"/>
              </w:rPr>
            </w:pPr>
            <w:r w:rsidRPr="00190A32">
              <w:rPr>
                <w:rFonts w:eastAsia="Times New Roman"/>
                <w:b/>
                <w:bCs/>
                <w:sz w:val="18"/>
                <w:szCs w:val="18"/>
                <w:lang w:eastAsia="hu-HU"/>
              </w:rPr>
              <w:t>V.2.6) A nyertes ajánlattevő neve, címe, az ellenszolgáltatás összege és ajánlata kiválasztásának indokai:</w:t>
            </w:r>
            <w:r w:rsidR="005649B2">
              <w:rPr>
                <w:rFonts w:eastAsia="Times New Roman"/>
                <w:b/>
                <w:bCs/>
                <w:sz w:val="18"/>
                <w:szCs w:val="18"/>
                <w:lang w:eastAsia="hu-HU"/>
              </w:rPr>
              <w:t xml:space="preserve"> </w:t>
            </w:r>
            <w:r w:rsidR="005649B2" w:rsidRPr="005649B2">
              <w:rPr>
                <w:rFonts w:eastAsia="Times New Roman"/>
                <w:bCs/>
                <w:sz w:val="18"/>
                <w:szCs w:val="18"/>
                <w:lang w:eastAsia="hu-HU"/>
              </w:rPr>
              <w:t>nincs</w:t>
            </w:r>
          </w:p>
          <w:p w:rsidR="005C46AE" w:rsidRDefault="005C46AE">
            <w:pPr>
              <w:jc w:val="left"/>
            </w:pPr>
          </w:p>
        </w:tc>
      </w:tr>
      <w:tr w:rsidR="001C6E6D" w:rsidRPr="00190A32" w:rsidTr="00857EB6">
        <w:tc>
          <w:tcPr>
            <w:tcW w:w="0" w:type="auto"/>
            <w:gridSpan w:val="5"/>
            <w:hideMark/>
          </w:tcPr>
          <w:p w:rsidR="005C46AE" w:rsidRDefault="00553AA1" w:rsidP="005C46AE">
            <w:pPr>
              <w:rPr>
                <w:b/>
              </w:rPr>
            </w:pPr>
            <w:r w:rsidRPr="00553AA1">
              <w:rPr>
                <w:b/>
                <w:color w:val="000000"/>
              </w:rPr>
              <w:t xml:space="preserve">„ÖKOVÍZ” Nonprofit Kft. - </w:t>
            </w:r>
            <w:r w:rsidRPr="00553AA1">
              <w:rPr>
                <w:b/>
              </w:rPr>
              <w:t>2700 Cegléd, Pesti út 65.</w:t>
            </w:r>
          </w:p>
          <w:p w:rsidR="00553AA1" w:rsidRPr="00553AA1" w:rsidRDefault="00553AA1" w:rsidP="005C46AE">
            <w:pPr>
              <w:rPr>
                <w:b/>
                <w:bCs/>
              </w:rPr>
            </w:pPr>
          </w:p>
          <w:p w:rsidR="005C46AE" w:rsidRPr="00AA136A" w:rsidRDefault="005C46AE" w:rsidP="005C46AE">
            <w:pPr>
              <w:tabs>
                <w:tab w:val="left" w:pos="3402"/>
                <w:tab w:val="left" w:pos="6663"/>
              </w:tabs>
              <w:rPr>
                <w:b/>
                <w:u w:val="single"/>
              </w:rPr>
            </w:pPr>
            <w:r w:rsidRPr="00AA136A">
              <w:rPr>
                <w:b/>
                <w:u w:val="single"/>
              </w:rPr>
              <w:t xml:space="preserve">Ajánlat: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5C46AE" w:rsidRPr="00BA3369" w:rsidTr="005C46AE">
              <w:tc>
                <w:tcPr>
                  <w:tcW w:w="7054" w:type="dxa"/>
                  <w:shd w:val="clear" w:color="auto" w:fill="auto"/>
                </w:tcPr>
                <w:p w:rsidR="005C46AE" w:rsidRPr="00BA3369" w:rsidRDefault="005C46AE" w:rsidP="005C46AE">
                  <w:pPr>
                    <w:spacing w:line="295" w:lineRule="atLeast"/>
                    <w:rPr>
                      <w:color w:val="222222"/>
                    </w:rPr>
                  </w:pPr>
                  <w:r w:rsidRPr="00BA3369">
                    <w:rPr>
                      <w:b/>
                      <w:color w:val="222222"/>
                    </w:rPr>
                    <w:t>ÉRTÉKELÉSI RÉSZSZEMPONT MEGNEVEZÉSE</w:t>
                  </w:r>
                </w:p>
              </w:tc>
              <w:tc>
                <w:tcPr>
                  <w:tcW w:w="2234" w:type="dxa"/>
                  <w:shd w:val="clear" w:color="auto" w:fill="auto"/>
                </w:tcPr>
                <w:p w:rsidR="005C46AE" w:rsidRPr="00BA3369" w:rsidRDefault="005C46AE" w:rsidP="005C46AE">
                  <w:pPr>
                    <w:spacing w:line="295" w:lineRule="atLeast"/>
                    <w:rPr>
                      <w:color w:val="222222"/>
                    </w:rPr>
                  </w:pPr>
                  <w:r w:rsidRPr="00BA3369">
                    <w:rPr>
                      <w:b/>
                      <w:color w:val="222222"/>
                    </w:rPr>
                    <w:t>Ajánlat</w:t>
                  </w:r>
                </w:p>
              </w:tc>
            </w:tr>
            <w:tr w:rsidR="005C46AE" w:rsidRPr="00B94D49" w:rsidTr="005C46AE">
              <w:tc>
                <w:tcPr>
                  <w:tcW w:w="7054" w:type="dxa"/>
                  <w:shd w:val="clear" w:color="auto" w:fill="auto"/>
                </w:tcPr>
                <w:p w:rsidR="005C46AE" w:rsidRPr="00B94D49" w:rsidRDefault="005C46AE" w:rsidP="005C46AE">
                  <w:pPr>
                    <w:autoSpaceDE w:val="0"/>
                    <w:autoSpaceDN w:val="0"/>
                    <w:adjustRightInd w:val="0"/>
                  </w:pPr>
                  <w:r w:rsidRPr="00BA3369">
                    <w:rPr>
                      <w:sz w:val="21"/>
                      <w:szCs w:val="21"/>
                    </w:rPr>
                    <w:t>1. részszempont: Késedelmi kötbér mértéke Ft / nap</w:t>
                  </w:r>
                </w:p>
              </w:tc>
              <w:tc>
                <w:tcPr>
                  <w:tcW w:w="2234" w:type="dxa"/>
                  <w:shd w:val="clear" w:color="auto" w:fill="auto"/>
                </w:tcPr>
                <w:p w:rsidR="005C46AE" w:rsidRPr="00FA1DF7" w:rsidRDefault="005C46AE" w:rsidP="005C46AE">
                  <w:pPr>
                    <w:spacing w:line="295" w:lineRule="atLeast"/>
                    <w:jc w:val="right"/>
                    <w:rPr>
                      <w:sz w:val="21"/>
                      <w:szCs w:val="21"/>
                    </w:rPr>
                  </w:pPr>
                  <w:r>
                    <w:rPr>
                      <w:sz w:val="21"/>
                      <w:szCs w:val="21"/>
                    </w:rPr>
                    <w:t xml:space="preserve">250 000 </w:t>
                  </w:r>
                  <w:r w:rsidRPr="00BA3369">
                    <w:rPr>
                      <w:sz w:val="21"/>
                      <w:szCs w:val="21"/>
                    </w:rPr>
                    <w:t>Ft / nap</w:t>
                  </w:r>
                </w:p>
              </w:tc>
            </w:tr>
            <w:tr w:rsidR="005C46AE" w:rsidRPr="00B94D49" w:rsidTr="005C46AE">
              <w:tc>
                <w:tcPr>
                  <w:tcW w:w="7054" w:type="dxa"/>
                  <w:shd w:val="clear" w:color="auto" w:fill="auto"/>
                </w:tcPr>
                <w:p w:rsidR="005C46AE" w:rsidRPr="00117360" w:rsidRDefault="005C46AE" w:rsidP="00553AA1">
                  <w:pPr>
                    <w:autoSpaceDE w:val="0"/>
                    <w:autoSpaceDN w:val="0"/>
                    <w:adjustRightInd w:val="0"/>
                  </w:pPr>
                  <w:r w:rsidRPr="00BA3369">
                    <w:rPr>
                      <w:sz w:val="21"/>
                      <w:szCs w:val="21"/>
                    </w:rPr>
                    <w:t xml:space="preserve">2. részszempont: OKJ-s települési hulladékgyűjtő és szállító képzettséggel rendelkező szakemberek száma </w:t>
                  </w:r>
                </w:p>
              </w:tc>
              <w:tc>
                <w:tcPr>
                  <w:tcW w:w="2234" w:type="dxa"/>
                  <w:shd w:val="clear" w:color="auto" w:fill="auto"/>
                </w:tcPr>
                <w:p w:rsidR="005C46AE" w:rsidRPr="00FA1DF7" w:rsidRDefault="005C46AE" w:rsidP="005C46AE">
                  <w:pPr>
                    <w:spacing w:line="295" w:lineRule="atLeast"/>
                    <w:jc w:val="right"/>
                    <w:rPr>
                      <w:sz w:val="21"/>
                      <w:szCs w:val="21"/>
                    </w:rPr>
                  </w:pPr>
                  <w:r>
                    <w:rPr>
                      <w:sz w:val="21"/>
                      <w:szCs w:val="21"/>
                    </w:rPr>
                    <w:t xml:space="preserve">4 </w:t>
                  </w:r>
                  <w:r w:rsidRPr="00FA1DF7">
                    <w:rPr>
                      <w:sz w:val="21"/>
                      <w:szCs w:val="21"/>
                    </w:rPr>
                    <w:t>Fő</w:t>
                  </w:r>
                </w:p>
              </w:tc>
            </w:tr>
            <w:tr w:rsidR="005C46AE" w:rsidRPr="00BA3369" w:rsidTr="005C46AE">
              <w:tc>
                <w:tcPr>
                  <w:tcW w:w="7054" w:type="dxa"/>
                  <w:shd w:val="clear" w:color="auto" w:fill="auto"/>
                </w:tcPr>
                <w:p w:rsidR="005C46AE" w:rsidRPr="00117360" w:rsidRDefault="005C46AE" w:rsidP="005C46AE">
                  <w:pPr>
                    <w:autoSpaceDE w:val="0"/>
                    <w:autoSpaceDN w:val="0"/>
                    <w:adjustRightInd w:val="0"/>
                  </w:pPr>
                  <w:r w:rsidRPr="00BA3369">
                    <w:rPr>
                      <w:sz w:val="21"/>
                      <w:szCs w:val="21"/>
                    </w:rPr>
                    <w:t xml:space="preserve">3. részszempont: Rendelkezik legalább 1 db, 25 m3-es hulladékszállító, EURO 5-ös motorral szerelt járművel </w:t>
                  </w:r>
                </w:p>
              </w:tc>
              <w:tc>
                <w:tcPr>
                  <w:tcW w:w="2234" w:type="dxa"/>
                  <w:shd w:val="clear" w:color="auto" w:fill="auto"/>
                </w:tcPr>
                <w:p w:rsidR="005C46AE" w:rsidRPr="00BA3369" w:rsidRDefault="005C46AE" w:rsidP="005C46AE">
                  <w:pPr>
                    <w:spacing w:line="295" w:lineRule="atLeast"/>
                    <w:jc w:val="right"/>
                    <w:rPr>
                      <w:sz w:val="20"/>
                      <w:szCs w:val="20"/>
                    </w:rPr>
                  </w:pPr>
                  <w:r w:rsidRPr="00BA3369">
                    <w:rPr>
                      <w:sz w:val="21"/>
                      <w:szCs w:val="21"/>
                    </w:rPr>
                    <w:t>igen</w:t>
                  </w:r>
                </w:p>
              </w:tc>
            </w:tr>
            <w:tr w:rsidR="005C46AE" w:rsidRPr="00FC1E47" w:rsidTr="005C46AE">
              <w:tc>
                <w:tcPr>
                  <w:tcW w:w="7054" w:type="dxa"/>
                  <w:shd w:val="clear" w:color="auto" w:fill="auto"/>
                </w:tcPr>
                <w:p w:rsidR="005C46AE" w:rsidRPr="00FC1E47" w:rsidRDefault="005C46AE" w:rsidP="00553AA1">
                  <w:pPr>
                    <w:autoSpaceDE w:val="0"/>
                    <w:autoSpaceDN w:val="0"/>
                    <w:adjustRightInd w:val="0"/>
                    <w:rPr>
                      <w:sz w:val="21"/>
                      <w:szCs w:val="21"/>
                    </w:rPr>
                  </w:pPr>
                  <w:r w:rsidRPr="00FC1E47">
                    <w:rPr>
                      <w:sz w:val="21"/>
                      <w:szCs w:val="21"/>
                    </w:rPr>
                    <w:t xml:space="preserve">4. részszempont: 1 fő 11/1996.(VII.4.) KTM r. 2. § c) pontja szerinti képzettséggel rendelkező környezetvédelmi megbízott szakember akinek a hulladékkezelés területén szerzett szakmai tapasztalata: </w:t>
                  </w:r>
                </w:p>
              </w:tc>
              <w:tc>
                <w:tcPr>
                  <w:tcW w:w="2234" w:type="dxa"/>
                  <w:shd w:val="clear" w:color="auto" w:fill="auto"/>
                </w:tcPr>
                <w:p w:rsidR="005C46AE" w:rsidRPr="00FC1E47" w:rsidRDefault="005C46AE" w:rsidP="005C46AE">
                  <w:pPr>
                    <w:spacing w:line="295" w:lineRule="atLeast"/>
                    <w:jc w:val="right"/>
                    <w:rPr>
                      <w:sz w:val="20"/>
                      <w:szCs w:val="20"/>
                    </w:rPr>
                  </w:pPr>
                  <w:r>
                    <w:rPr>
                      <w:sz w:val="20"/>
                      <w:szCs w:val="20"/>
                    </w:rPr>
                    <w:t xml:space="preserve">5 </w:t>
                  </w:r>
                  <w:r w:rsidRPr="00FC1E47">
                    <w:rPr>
                      <w:sz w:val="20"/>
                      <w:szCs w:val="20"/>
                    </w:rPr>
                    <w:t>év</w:t>
                  </w:r>
                </w:p>
              </w:tc>
            </w:tr>
          </w:tbl>
          <w:p w:rsidR="005C46AE" w:rsidRPr="00FC1E47" w:rsidRDefault="005C46AE" w:rsidP="005C46AE">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5649B2" w:rsidRPr="00FC1E47" w:rsidTr="005649B2">
              <w:tc>
                <w:tcPr>
                  <w:tcW w:w="7054" w:type="dxa"/>
                </w:tcPr>
                <w:p w:rsidR="005649B2" w:rsidRPr="003F449C" w:rsidRDefault="005649B2" w:rsidP="0036519F">
                  <w:pPr>
                    <w:autoSpaceDE w:val="0"/>
                    <w:autoSpaceDN w:val="0"/>
                    <w:adjustRightInd w:val="0"/>
                    <w:rPr>
                      <w:sz w:val="21"/>
                      <w:szCs w:val="21"/>
                    </w:rPr>
                  </w:pPr>
                  <w:r w:rsidRPr="003F449C">
                    <w:rPr>
                      <w:sz w:val="21"/>
                      <w:szCs w:val="21"/>
                    </w:rPr>
                    <w:t xml:space="preserve">5. </w:t>
                  </w:r>
                  <w:r>
                    <w:rPr>
                      <w:sz w:val="21"/>
                      <w:szCs w:val="21"/>
                    </w:rPr>
                    <w:t xml:space="preserve">részszempont: </w:t>
                  </w:r>
                  <w:r w:rsidRPr="00710C7B">
                    <w:rPr>
                      <w:sz w:val="21"/>
                      <w:szCs w:val="21"/>
                    </w:rPr>
                    <w:t xml:space="preserve">Vállalja a települési rendezvényeken keletkező hulladék térítésmentes elszállítását legfeljebb 5 m3 / rendezvény mennyiségig, évente legfeljebb 2 rendezvény vonatkozásában </w:t>
                  </w:r>
                </w:p>
              </w:tc>
              <w:tc>
                <w:tcPr>
                  <w:tcW w:w="2234" w:type="dxa"/>
                  <w:shd w:val="clear" w:color="auto" w:fill="auto"/>
                </w:tcPr>
                <w:p w:rsidR="005649B2" w:rsidRPr="00FC1E47" w:rsidRDefault="005649B2" w:rsidP="005C46AE">
                  <w:pPr>
                    <w:spacing w:line="295" w:lineRule="atLeast"/>
                    <w:jc w:val="right"/>
                  </w:pPr>
                  <w:r w:rsidRPr="00FC1E47">
                    <w:rPr>
                      <w:sz w:val="21"/>
                      <w:szCs w:val="21"/>
                    </w:rPr>
                    <w:t>Igen</w:t>
                  </w:r>
                </w:p>
              </w:tc>
            </w:tr>
            <w:tr w:rsidR="005649B2" w:rsidRPr="00557CF8" w:rsidTr="005649B2">
              <w:tc>
                <w:tcPr>
                  <w:tcW w:w="7054" w:type="dxa"/>
                </w:tcPr>
                <w:p w:rsidR="005649B2" w:rsidRPr="003F449C" w:rsidRDefault="005649B2" w:rsidP="005A571C">
                  <w:pPr>
                    <w:autoSpaceDE w:val="0"/>
                    <w:autoSpaceDN w:val="0"/>
                    <w:adjustRightInd w:val="0"/>
                    <w:rPr>
                      <w:sz w:val="21"/>
                      <w:szCs w:val="21"/>
                    </w:rPr>
                  </w:pPr>
                  <w:r w:rsidRPr="003F449C">
                    <w:rPr>
                      <w:sz w:val="21"/>
                      <w:szCs w:val="21"/>
                    </w:rPr>
                    <w:t xml:space="preserve">6. részszempont: </w:t>
                  </w:r>
                  <w:r w:rsidRPr="00710C7B">
                    <w:rPr>
                      <w:sz w:val="21"/>
                      <w:szCs w:val="21"/>
                    </w:rPr>
                    <w:t xml:space="preserve">Vállalja a településen közterületen gyűjtőpontra összegyűjtött vegyes (nem veszélyes) hulladék térítésmentes elszállítását heti </w:t>
                  </w:r>
                  <w:r w:rsidR="005A571C">
                    <w:rPr>
                      <w:sz w:val="21"/>
                      <w:szCs w:val="21"/>
                    </w:rPr>
                    <w:t>3</w:t>
                  </w:r>
                  <w:r w:rsidRPr="00710C7B">
                    <w:rPr>
                      <w:sz w:val="21"/>
                      <w:szCs w:val="21"/>
                    </w:rPr>
                    <w:t xml:space="preserve"> db 1,1 m3-es gyűjtő-edényzet mennyiségig</w:t>
                  </w:r>
                </w:p>
              </w:tc>
              <w:tc>
                <w:tcPr>
                  <w:tcW w:w="2234" w:type="dxa"/>
                  <w:shd w:val="clear" w:color="auto" w:fill="auto"/>
                </w:tcPr>
                <w:p w:rsidR="005649B2" w:rsidRPr="00FC1E47" w:rsidRDefault="005649B2" w:rsidP="005C46AE">
                  <w:pPr>
                    <w:spacing w:line="295" w:lineRule="atLeast"/>
                    <w:jc w:val="right"/>
                    <w:rPr>
                      <w:sz w:val="20"/>
                      <w:szCs w:val="20"/>
                    </w:rPr>
                  </w:pPr>
                  <w:r w:rsidRPr="00FC1E47">
                    <w:rPr>
                      <w:sz w:val="21"/>
                      <w:szCs w:val="21"/>
                    </w:rPr>
                    <w:t>Igen</w:t>
                  </w:r>
                </w:p>
              </w:tc>
            </w:tr>
            <w:tr w:rsidR="005649B2" w:rsidRPr="00557CF8" w:rsidTr="005649B2">
              <w:tc>
                <w:tcPr>
                  <w:tcW w:w="7054" w:type="dxa"/>
                </w:tcPr>
                <w:p w:rsidR="005649B2" w:rsidRPr="003F449C" w:rsidRDefault="005649B2" w:rsidP="0036519F">
                  <w:pPr>
                    <w:autoSpaceDE w:val="0"/>
                    <w:autoSpaceDN w:val="0"/>
                    <w:adjustRightInd w:val="0"/>
                    <w:rPr>
                      <w:sz w:val="21"/>
                      <w:szCs w:val="21"/>
                    </w:rPr>
                  </w:pPr>
                  <w:r>
                    <w:rPr>
                      <w:sz w:val="21"/>
                      <w:szCs w:val="21"/>
                    </w:rPr>
                    <w:t>7</w:t>
                  </w:r>
                  <w:r w:rsidRPr="003F449C">
                    <w:rPr>
                      <w:sz w:val="21"/>
                      <w:szCs w:val="21"/>
                    </w:rPr>
                    <w:t xml:space="preserve">. részszempont: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2234" w:type="dxa"/>
                  <w:shd w:val="clear" w:color="auto" w:fill="auto"/>
                </w:tcPr>
                <w:p w:rsidR="005649B2" w:rsidRPr="00FC1E47" w:rsidRDefault="005649B2" w:rsidP="005C46AE">
                  <w:pPr>
                    <w:spacing w:line="295" w:lineRule="atLeast"/>
                    <w:jc w:val="right"/>
                    <w:rPr>
                      <w:sz w:val="21"/>
                      <w:szCs w:val="21"/>
                    </w:rPr>
                  </w:pPr>
                  <w:r>
                    <w:rPr>
                      <w:sz w:val="21"/>
                      <w:szCs w:val="21"/>
                    </w:rPr>
                    <w:t>8 055</w:t>
                  </w:r>
                  <w:r w:rsidRPr="00FC1E47">
                    <w:rPr>
                      <w:sz w:val="21"/>
                      <w:szCs w:val="21"/>
                    </w:rPr>
                    <w:t xml:space="preserve"> nettó Ft/m3</w:t>
                  </w:r>
                </w:p>
              </w:tc>
            </w:tr>
          </w:tbl>
          <w:p w:rsidR="005C46AE" w:rsidRDefault="005C46AE" w:rsidP="000F5D58">
            <w:pPr>
              <w:ind w:left="360" w:right="150"/>
              <w:rPr>
                <w:b/>
                <w:bCs/>
                <w:sz w:val="20"/>
                <w:szCs w:val="20"/>
              </w:rPr>
            </w:pPr>
          </w:p>
          <w:p w:rsidR="000F5D58" w:rsidRPr="000F5D58" w:rsidRDefault="000F5D58" w:rsidP="009A1A8B">
            <w:pPr>
              <w:ind w:left="360" w:right="150"/>
              <w:rPr>
                <w:color w:val="000000"/>
                <w:sz w:val="20"/>
                <w:szCs w:val="20"/>
              </w:rPr>
            </w:pPr>
            <w:r w:rsidRPr="000F5D58">
              <w:rPr>
                <w:b/>
                <w:bCs/>
                <w:sz w:val="20"/>
                <w:szCs w:val="20"/>
              </w:rPr>
              <w:t xml:space="preserve">Kiválasztás indoka: </w:t>
            </w:r>
            <w:r w:rsidRPr="000F5D58">
              <w:rPr>
                <w:color w:val="000000"/>
                <w:sz w:val="20"/>
                <w:szCs w:val="20"/>
              </w:rPr>
              <w:t xml:space="preserve">A nevezett érvényes ajánlat érte el a legmagasabb értékelési pontszámot, így a legjobb ár-érték </w:t>
            </w:r>
            <w:r w:rsidR="00BA67EA">
              <w:rPr>
                <w:color w:val="000000"/>
                <w:sz w:val="20"/>
                <w:szCs w:val="20"/>
              </w:rPr>
              <w:t>arányú ajánlat.</w:t>
            </w:r>
          </w:p>
        </w:tc>
      </w:tr>
      <w:tr w:rsidR="001C6E6D" w:rsidRPr="00190A32" w:rsidTr="00857EB6">
        <w:tc>
          <w:tcPr>
            <w:tcW w:w="0" w:type="auto"/>
            <w:gridSpan w:val="5"/>
            <w:hideMark/>
          </w:tcPr>
          <w:p w:rsidR="001C6E6D" w:rsidRPr="00190A32" w:rsidRDefault="001C6E6D" w:rsidP="00A141CB">
            <w:pPr>
              <w:spacing w:before="80" w:after="80"/>
              <w:jc w:val="left"/>
              <w:rPr>
                <w:rFonts w:eastAsia="Times New Roman"/>
                <w:lang w:eastAsia="hu-HU"/>
              </w:rPr>
            </w:pPr>
            <w:r w:rsidRPr="00190A32">
              <w:rPr>
                <w:rFonts w:eastAsia="Times New Roman"/>
                <w:b/>
                <w:bCs/>
                <w:sz w:val="18"/>
                <w:szCs w:val="18"/>
                <w:lang w:eastAsia="hu-HU"/>
              </w:rPr>
              <w:t>V.2.7) A nyertes ajánlatot követő legkedvezőbb ajánlatot tevő neve, címe, az ellenszolgáltatás összege és ajánlata kiválasztásának indokai:</w:t>
            </w:r>
            <w:r w:rsidRPr="00190A32">
              <w:rPr>
                <w:rFonts w:eastAsia="Times New Roman"/>
                <w:sz w:val="18"/>
                <w:szCs w:val="18"/>
                <w:vertAlign w:val="superscript"/>
                <w:lang w:eastAsia="hu-HU"/>
              </w:rPr>
              <w:t xml:space="preserve"> 2</w:t>
            </w:r>
          </w:p>
        </w:tc>
      </w:tr>
      <w:tr w:rsidR="001C6E6D" w:rsidRPr="00190A32" w:rsidTr="00857EB6">
        <w:tc>
          <w:tcPr>
            <w:tcW w:w="0" w:type="auto"/>
            <w:gridSpan w:val="5"/>
            <w:hideMark/>
          </w:tcPr>
          <w:p w:rsidR="001C6E6D" w:rsidRPr="00190A32" w:rsidRDefault="001C6E6D" w:rsidP="00A141CB">
            <w:pPr>
              <w:spacing w:before="80" w:after="80"/>
              <w:jc w:val="left"/>
              <w:rPr>
                <w:rFonts w:eastAsia="Times New Roman"/>
                <w:lang w:eastAsia="hu-HU"/>
              </w:rPr>
            </w:pPr>
            <w:r w:rsidRPr="00190A32">
              <w:rPr>
                <w:rFonts w:eastAsia="Times New Roman"/>
                <w:b/>
                <w:bCs/>
                <w:sz w:val="18"/>
                <w:szCs w:val="18"/>
                <w:lang w:eastAsia="hu-HU"/>
              </w:rPr>
              <w:t>V.2.8) Alvállalkozó(k) igénybe vétele</w:t>
            </w:r>
            <w:r w:rsidRPr="00190A32">
              <w:rPr>
                <w:rFonts w:eastAsia="Times New Roman"/>
                <w:sz w:val="18"/>
                <w:szCs w:val="18"/>
                <w:vertAlign w:val="superscript"/>
                <w:lang w:eastAsia="hu-HU"/>
              </w:rPr>
              <w:t xml:space="preserve"> 2</w:t>
            </w:r>
            <w:r w:rsidRPr="00190A32">
              <w:rPr>
                <w:rFonts w:eastAsia="Times New Roman"/>
                <w:b/>
                <w:bCs/>
                <w:sz w:val="18"/>
                <w:szCs w:val="18"/>
                <w:lang w:eastAsia="hu-HU"/>
              </w:rPr>
              <w:t xml:space="preserve"> </w:t>
            </w:r>
            <w:r w:rsidR="0081706C" w:rsidRPr="0081706C">
              <w:rPr>
                <w:rFonts w:eastAsia="Times New Roman"/>
                <w:b/>
                <w:bCs/>
                <w:sz w:val="18"/>
                <w:szCs w:val="18"/>
                <w:lang w:eastAsia="hu-HU"/>
              </w:rPr>
              <w:t>X</w:t>
            </w:r>
            <w:r w:rsidRPr="00E23FC0">
              <w:rPr>
                <w:rFonts w:eastAsia="Times New Roman"/>
                <w:b/>
                <w:bCs/>
                <w:sz w:val="18"/>
                <w:szCs w:val="18"/>
                <w:lang w:eastAsia="hu-HU"/>
              </w:rPr>
              <w:t xml:space="preserve"> </w:t>
            </w:r>
            <w:r w:rsidRPr="00190A32">
              <w:rPr>
                <w:rFonts w:eastAsia="Times New Roman"/>
                <w:sz w:val="18"/>
                <w:szCs w:val="18"/>
                <w:lang w:eastAsia="hu-HU"/>
              </w:rPr>
              <w:t xml:space="preserve">igen </w:t>
            </w:r>
            <w:r w:rsidR="0081706C"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p w:rsidR="001C6E6D" w:rsidRPr="00190A32" w:rsidRDefault="001C6E6D" w:rsidP="00A141CB">
            <w:pPr>
              <w:spacing w:before="80" w:after="80"/>
              <w:jc w:val="left"/>
              <w:rPr>
                <w:rFonts w:eastAsia="Times New Roman"/>
                <w:lang w:eastAsia="hu-HU"/>
              </w:rPr>
            </w:pPr>
            <w:r w:rsidRPr="00190A32">
              <w:rPr>
                <w:rFonts w:eastAsia="Times New Roman"/>
                <w:sz w:val="18"/>
                <w:szCs w:val="18"/>
                <w:lang w:eastAsia="hu-HU"/>
              </w:rPr>
              <w:t xml:space="preserve">A nyertes ajánlattevő ajánlatában a közbeszerzésnek az(ok) a része(i), amely(ek)nek teljesítéséhez az ajánlattevő alvállalkozót kíván igénybe venni: </w:t>
            </w:r>
            <w:r w:rsidR="005649B2" w:rsidRPr="00641CAC">
              <w:rPr>
                <w:b/>
                <w:color w:val="000000"/>
                <w:sz w:val="20"/>
                <w:szCs w:val="20"/>
              </w:rPr>
              <w:t>Vegyes települési,  házhoz menő szelektív csomagolási, lomtalanítási és zöldhulladékok begyűjtése, elszállítása a településről</w:t>
            </w:r>
          </w:p>
          <w:p w:rsidR="001C6E6D" w:rsidRPr="00190A32" w:rsidRDefault="001C6E6D" w:rsidP="00A141CB">
            <w:pPr>
              <w:spacing w:before="80" w:after="80"/>
              <w:jc w:val="left"/>
              <w:rPr>
                <w:rFonts w:eastAsia="Times New Roman"/>
                <w:lang w:eastAsia="hu-HU"/>
              </w:rPr>
            </w:pPr>
            <w:r w:rsidRPr="00190A32">
              <w:rPr>
                <w:rFonts w:eastAsia="Times New Roman"/>
                <w:sz w:val="18"/>
                <w:szCs w:val="18"/>
                <w:lang w:eastAsia="hu-HU"/>
              </w:rPr>
              <w:t xml:space="preserve">A nyertes ajánlatot követő legkedvezőbb ajánlatot tevő ajánlatában a közbeszerzésnek az(ok) a része(i), amely(ek)nek teljesítéséhez az ajánlattevő alvállalkozót kíván igénybe venni: </w:t>
            </w:r>
            <w:r w:rsidRPr="00190A32">
              <w:rPr>
                <w:rFonts w:eastAsia="Times New Roman"/>
                <w:sz w:val="18"/>
                <w:szCs w:val="18"/>
                <w:vertAlign w:val="superscript"/>
                <w:lang w:eastAsia="hu-HU"/>
              </w:rPr>
              <w:t>2</w:t>
            </w:r>
          </w:p>
        </w:tc>
      </w:tr>
      <w:tr w:rsidR="001C6E6D" w:rsidRPr="00190A32" w:rsidTr="00857EB6">
        <w:tc>
          <w:tcPr>
            <w:tcW w:w="0" w:type="auto"/>
            <w:gridSpan w:val="5"/>
            <w:hideMark/>
          </w:tcPr>
          <w:p w:rsidR="00D923FA" w:rsidRPr="00857EB6" w:rsidRDefault="001C6E6D" w:rsidP="00D923FA">
            <w:pPr>
              <w:spacing w:before="80" w:after="80"/>
              <w:jc w:val="left"/>
              <w:rPr>
                <w:rFonts w:eastAsia="Times New Roman"/>
                <w:b/>
                <w:sz w:val="18"/>
                <w:szCs w:val="18"/>
                <w:lang w:eastAsia="hu-HU"/>
              </w:rPr>
            </w:pPr>
            <w:r w:rsidRPr="00190A32">
              <w:rPr>
                <w:rFonts w:eastAsia="Times New Roman"/>
                <w:b/>
                <w:bCs/>
                <w:sz w:val="18"/>
                <w:szCs w:val="18"/>
                <w:lang w:eastAsia="hu-HU"/>
              </w:rPr>
              <w:t xml:space="preserve">V.2.9) Alvállalkozó(k) megnevezése: </w:t>
            </w:r>
            <w:r w:rsidRPr="00190A32">
              <w:rPr>
                <w:rFonts w:eastAsia="Times New Roman"/>
                <w:sz w:val="18"/>
                <w:szCs w:val="18"/>
                <w:vertAlign w:val="superscript"/>
                <w:lang w:eastAsia="hu-HU"/>
              </w:rPr>
              <w:t>2</w:t>
            </w:r>
            <w:r w:rsidR="00E23FC0">
              <w:rPr>
                <w:rFonts w:eastAsia="Times New Roman"/>
                <w:sz w:val="18"/>
                <w:szCs w:val="18"/>
                <w:vertAlign w:val="superscript"/>
                <w:lang w:eastAsia="hu-HU"/>
              </w:rPr>
              <w:t xml:space="preserve"> </w:t>
            </w:r>
          </w:p>
        </w:tc>
      </w:tr>
      <w:tr w:rsidR="00857EB6" w:rsidRPr="00047037" w:rsidTr="00857EB6">
        <w:tblPrEx>
          <w:tblCellMar>
            <w:top w:w="0" w:type="dxa"/>
            <w:left w:w="108" w:type="dxa"/>
            <w:bottom w:w="0" w:type="dxa"/>
            <w:right w:w="108" w:type="dxa"/>
          </w:tblCellMar>
        </w:tblPrEx>
        <w:trPr>
          <w:gridAfter w:val="1"/>
          <w:wAfter w:w="76" w:type="dxa"/>
        </w:trPr>
        <w:tc>
          <w:tcPr>
            <w:tcW w:w="1649" w:type="dxa"/>
          </w:tcPr>
          <w:p w:rsidR="00857EB6" w:rsidRPr="00047037" w:rsidRDefault="00857EB6" w:rsidP="007D1532">
            <w:pPr>
              <w:rPr>
                <w:sz w:val="20"/>
                <w:szCs w:val="20"/>
              </w:rPr>
            </w:pPr>
            <w:r w:rsidRPr="00047037">
              <w:rPr>
                <w:sz w:val="20"/>
                <w:szCs w:val="20"/>
              </w:rPr>
              <w:t>alvállalkozó neve</w:t>
            </w:r>
          </w:p>
        </w:tc>
        <w:tc>
          <w:tcPr>
            <w:tcW w:w="2866" w:type="dxa"/>
          </w:tcPr>
          <w:p w:rsidR="00857EB6" w:rsidRPr="00047037" w:rsidRDefault="00857EB6" w:rsidP="007D1532">
            <w:pPr>
              <w:ind w:firstLine="26"/>
              <w:rPr>
                <w:sz w:val="20"/>
                <w:szCs w:val="20"/>
              </w:rPr>
            </w:pPr>
            <w:r w:rsidRPr="00047037">
              <w:rPr>
                <w:sz w:val="20"/>
                <w:szCs w:val="20"/>
              </w:rPr>
              <w:t>alvállalkozó címe</w:t>
            </w:r>
          </w:p>
        </w:tc>
        <w:tc>
          <w:tcPr>
            <w:tcW w:w="2215" w:type="dxa"/>
          </w:tcPr>
          <w:p w:rsidR="00857EB6" w:rsidRPr="00047037" w:rsidRDefault="00857EB6" w:rsidP="007D1532">
            <w:pPr>
              <w:rPr>
                <w:sz w:val="20"/>
                <w:szCs w:val="20"/>
              </w:rPr>
            </w:pPr>
            <w:r w:rsidRPr="00047037">
              <w:rPr>
                <w:sz w:val="20"/>
                <w:szCs w:val="20"/>
              </w:rPr>
              <w:t>alvállalkozó adószáma</w:t>
            </w:r>
          </w:p>
        </w:tc>
        <w:tc>
          <w:tcPr>
            <w:tcW w:w="3017" w:type="dxa"/>
          </w:tcPr>
          <w:p w:rsidR="00857EB6" w:rsidRPr="00047037" w:rsidRDefault="00857EB6" w:rsidP="007D1532">
            <w:pPr>
              <w:ind w:left="90" w:hanging="61"/>
              <w:rPr>
                <w:sz w:val="20"/>
                <w:szCs w:val="20"/>
              </w:rPr>
            </w:pPr>
            <w:r w:rsidRPr="00047037">
              <w:rPr>
                <w:sz w:val="20"/>
                <w:szCs w:val="20"/>
              </w:rPr>
              <w:t>alvállalkozó teljesítésének megjelölése (az általa elvégzendő feladat)</w:t>
            </w:r>
            <w:r>
              <w:rPr>
                <w:sz w:val="20"/>
                <w:szCs w:val="20"/>
              </w:rPr>
              <w:t>, aránya</w:t>
            </w:r>
          </w:p>
        </w:tc>
      </w:tr>
      <w:tr w:rsidR="00857EB6" w:rsidRPr="005A7C73" w:rsidTr="00857EB6">
        <w:tblPrEx>
          <w:tblCellMar>
            <w:top w:w="0" w:type="dxa"/>
            <w:left w:w="108" w:type="dxa"/>
            <w:bottom w:w="0" w:type="dxa"/>
            <w:right w:w="108" w:type="dxa"/>
          </w:tblCellMar>
        </w:tblPrEx>
        <w:trPr>
          <w:gridAfter w:val="1"/>
          <w:wAfter w:w="76" w:type="dxa"/>
        </w:trPr>
        <w:tc>
          <w:tcPr>
            <w:tcW w:w="1649" w:type="dxa"/>
          </w:tcPr>
          <w:p w:rsidR="00857EB6" w:rsidRPr="00152236" w:rsidRDefault="00857EB6" w:rsidP="007D1532">
            <w:pPr>
              <w:ind w:left="709" w:hanging="709"/>
              <w:rPr>
                <w:sz w:val="20"/>
                <w:szCs w:val="20"/>
              </w:rPr>
            </w:pPr>
            <w:r w:rsidRPr="00152236">
              <w:rPr>
                <w:sz w:val="20"/>
                <w:szCs w:val="20"/>
              </w:rPr>
              <w:t>KUNÉPSZOLG Kft.</w:t>
            </w:r>
          </w:p>
        </w:tc>
        <w:tc>
          <w:tcPr>
            <w:tcW w:w="2866" w:type="dxa"/>
          </w:tcPr>
          <w:p w:rsidR="00857EB6" w:rsidRPr="00152236" w:rsidRDefault="00857EB6" w:rsidP="007D1532">
            <w:pPr>
              <w:rPr>
                <w:sz w:val="20"/>
                <w:szCs w:val="20"/>
              </w:rPr>
            </w:pPr>
            <w:r w:rsidRPr="00152236">
              <w:rPr>
                <w:sz w:val="20"/>
                <w:szCs w:val="20"/>
              </w:rPr>
              <w:t>2340 Kiskunlacháza, Völgyi dülő 165.</w:t>
            </w:r>
          </w:p>
        </w:tc>
        <w:tc>
          <w:tcPr>
            <w:tcW w:w="2215" w:type="dxa"/>
          </w:tcPr>
          <w:p w:rsidR="00857EB6" w:rsidRPr="00152236" w:rsidRDefault="00857EB6" w:rsidP="007D1532">
            <w:pPr>
              <w:rPr>
                <w:sz w:val="20"/>
                <w:szCs w:val="20"/>
              </w:rPr>
            </w:pPr>
            <w:r w:rsidRPr="00152236">
              <w:rPr>
                <w:sz w:val="20"/>
                <w:szCs w:val="20"/>
              </w:rPr>
              <w:t>10720723-2-13</w:t>
            </w:r>
          </w:p>
        </w:tc>
        <w:tc>
          <w:tcPr>
            <w:tcW w:w="3017" w:type="dxa"/>
          </w:tcPr>
          <w:p w:rsidR="00857EB6" w:rsidRPr="005A7C73" w:rsidRDefault="00857EB6" w:rsidP="007D1532">
            <w:pPr>
              <w:ind w:left="709" w:hanging="709"/>
              <w:rPr>
                <w:sz w:val="20"/>
                <w:szCs w:val="20"/>
              </w:rPr>
            </w:pPr>
            <w:r w:rsidRPr="005A7C73">
              <w:rPr>
                <w:sz w:val="20"/>
                <w:szCs w:val="20"/>
              </w:rPr>
              <w:t>24 %</w:t>
            </w:r>
          </w:p>
        </w:tc>
      </w:tr>
    </w:tbl>
    <w:p w:rsidR="00E30FF9" w:rsidRDefault="00E30FF9" w:rsidP="00772B67">
      <w:pPr>
        <w:autoSpaceDE w:val="0"/>
        <w:autoSpaceDN w:val="0"/>
        <w:adjustRightInd w:val="0"/>
        <w:rPr>
          <w:rFonts w:eastAsia="Times New Roman"/>
          <w:b/>
          <w:bCs/>
          <w:sz w:val="18"/>
          <w:szCs w:val="1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857EB6" w:rsidRPr="00190A32" w:rsidTr="007D1532">
        <w:tc>
          <w:tcPr>
            <w:tcW w:w="0" w:type="auto"/>
            <w:hideMark/>
          </w:tcPr>
          <w:p w:rsidR="00857EB6" w:rsidRPr="00190A32" w:rsidRDefault="00857EB6" w:rsidP="007D1532">
            <w:pPr>
              <w:spacing w:before="80" w:after="80"/>
              <w:jc w:val="left"/>
              <w:rPr>
                <w:rFonts w:eastAsia="Times New Roman"/>
                <w:lang w:eastAsia="hu-HU"/>
              </w:rPr>
            </w:pPr>
            <w:r w:rsidRPr="00190A32">
              <w:rPr>
                <w:rFonts w:eastAsia="Times New Roman"/>
                <w:b/>
                <w:bCs/>
                <w:sz w:val="18"/>
                <w:szCs w:val="18"/>
                <w:lang w:eastAsia="hu-HU"/>
              </w:rPr>
              <w:t xml:space="preserve">V.2.10) Az alkalmasság igazolásában részt vevő szervezetek </w:t>
            </w:r>
            <w:r w:rsidRPr="00190A32">
              <w:rPr>
                <w:rFonts w:eastAsia="Times New Roman"/>
                <w:sz w:val="18"/>
                <w:szCs w:val="18"/>
                <w:vertAlign w:val="superscript"/>
                <w:lang w:eastAsia="hu-HU"/>
              </w:rPr>
              <w:t>2</w:t>
            </w:r>
          </w:p>
          <w:p w:rsidR="00857EB6" w:rsidRPr="00857EB6" w:rsidRDefault="00857EB6" w:rsidP="007D1532">
            <w:pPr>
              <w:spacing w:before="80" w:after="80"/>
              <w:jc w:val="left"/>
              <w:rPr>
                <w:rFonts w:eastAsia="Times New Roman"/>
                <w:b/>
                <w:sz w:val="18"/>
                <w:szCs w:val="18"/>
                <w:lang w:eastAsia="hu-HU"/>
              </w:rPr>
            </w:pPr>
            <w:r w:rsidRPr="00190A32">
              <w:rPr>
                <w:rFonts w:eastAsia="Times New Roman"/>
                <w:sz w:val="18"/>
                <w:szCs w:val="18"/>
                <w:lang w:eastAsia="hu-HU"/>
              </w:rPr>
              <w:t>Az erőforrást nyújtó szervezet(ek) és az alkalmassági követelmény(ek) megjelölése, amely(ek) igazolása érdekében az ajánlattevő ezen szervezet(ek)re (is) támaszkodik a nyertes ajánlattevő ajánlatában:</w:t>
            </w:r>
            <w:r>
              <w:rPr>
                <w:rFonts w:eastAsia="Times New Roman"/>
                <w:sz w:val="18"/>
                <w:szCs w:val="18"/>
                <w:lang w:eastAsia="hu-HU"/>
              </w:rPr>
              <w:t xml:space="preserve"> </w:t>
            </w:r>
          </w:p>
        </w:tc>
      </w:tr>
    </w:tbl>
    <w:p w:rsidR="00857EB6" w:rsidRDefault="00857EB6" w:rsidP="00772B67">
      <w:pPr>
        <w:autoSpaceDE w:val="0"/>
        <w:autoSpaceDN w:val="0"/>
        <w:adjustRightInd w:val="0"/>
        <w:rPr>
          <w:rFonts w:eastAsia="Times New Roman"/>
          <w:sz w:val="18"/>
          <w:szCs w:val="18"/>
          <w:lang w:eastAsia="hu-HU"/>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20"/>
        <w:gridCol w:w="4394"/>
      </w:tblGrid>
      <w:tr w:rsidR="00857EB6" w:rsidRPr="00047037" w:rsidTr="007D1532">
        <w:trPr>
          <w:cantSplit/>
          <w:trHeight w:val="1217"/>
          <w:tblHeader/>
          <w:tblCellSpacing w:w="20" w:type="dxa"/>
        </w:trPr>
        <w:tc>
          <w:tcPr>
            <w:tcW w:w="4760" w:type="dxa"/>
            <w:shd w:val="clear" w:color="auto" w:fill="auto"/>
            <w:vAlign w:val="center"/>
          </w:tcPr>
          <w:p w:rsidR="00857EB6" w:rsidRPr="00047037" w:rsidRDefault="00857EB6" w:rsidP="007D1532">
            <w:pPr>
              <w:pStyle w:val="simabekezds"/>
              <w:spacing w:before="0" w:line="240" w:lineRule="auto"/>
              <w:rPr>
                <w:iCs/>
                <w:sz w:val="20"/>
              </w:rPr>
            </w:pPr>
            <w:r w:rsidRPr="00047037">
              <w:rPr>
                <w:iCs/>
                <w:sz w:val="20"/>
              </w:rPr>
              <w:t>Azon alkalmassági követelmény(ek) (az eljárást megindító felhívás vonatkozó pontjainak megjelölésével), amelynek történő megfelelés igazol</w:t>
            </w:r>
            <w:r>
              <w:rPr>
                <w:iCs/>
                <w:sz w:val="20"/>
              </w:rPr>
              <w:t xml:space="preserve">ására Ajánlattevő más szervezet, vagy személy </w:t>
            </w:r>
            <w:r w:rsidRPr="00047037">
              <w:rPr>
                <w:iCs/>
                <w:sz w:val="20"/>
              </w:rPr>
              <w:t>kapacitásaira támaszkodik</w:t>
            </w:r>
          </w:p>
        </w:tc>
        <w:tc>
          <w:tcPr>
            <w:tcW w:w="4334" w:type="dxa"/>
            <w:shd w:val="clear" w:color="auto" w:fill="auto"/>
            <w:vAlign w:val="center"/>
          </w:tcPr>
          <w:p w:rsidR="00857EB6" w:rsidRPr="00047037" w:rsidRDefault="00857EB6" w:rsidP="007D1532">
            <w:pPr>
              <w:pStyle w:val="simabekezds"/>
              <w:spacing w:before="0" w:line="240" w:lineRule="auto"/>
              <w:rPr>
                <w:iCs/>
                <w:sz w:val="20"/>
              </w:rPr>
            </w:pPr>
            <w:r w:rsidRPr="00047037">
              <w:rPr>
                <w:iCs/>
                <w:sz w:val="20"/>
              </w:rPr>
              <w:t>Szervezet</w:t>
            </w:r>
            <w:r>
              <w:rPr>
                <w:iCs/>
                <w:sz w:val="20"/>
              </w:rPr>
              <w:t xml:space="preserve"> / személy</w:t>
            </w:r>
            <w:r w:rsidRPr="00047037">
              <w:rPr>
                <w:iCs/>
                <w:sz w:val="20"/>
              </w:rPr>
              <w:t xml:space="preserve"> neve, székhelye</w:t>
            </w:r>
            <w:r>
              <w:rPr>
                <w:iCs/>
                <w:sz w:val="20"/>
              </w:rPr>
              <w:t xml:space="preserve"> (lakcíme)</w:t>
            </w:r>
            <w:r w:rsidRPr="00047037">
              <w:rPr>
                <w:iCs/>
                <w:sz w:val="20"/>
              </w:rPr>
              <w:t>, adószáma</w:t>
            </w:r>
            <w:r>
              <w:rPr>
                <w:iCs/>
                <w:sz w:val="20"/>
              </w:rPr>
              <w:t xml:space="preserve"> (vállalkozás, egyéni vállalkozó esetén)</w:t>
            </w:r>
          </w:p>
        </w:tc>
      </w:tr>
      <w:tr w:rsidR="00857EB6" w:rsidRPr="00047037" w:rsidTr="007D1532">
        <w:trPr>
          <w:cantSplit/>
          <w:trHeight w:val="146"/>
          <w:tblCellSpacing w:w="20" w:type="dxa"/>
        </w:trPr>
        <w:tc>
          <w:tcPr>
            <w:tcW w:w="4760" w:type="dxa"/>
            <w:vAlign w:val="center"/>
          </w:tcPr>
          <w:p w:rsidR="00857EB6" w:rsidRPr="00047037" w:rsidRDefault="00857EB6" w:rsidP="007D1532">
            <w:pPr>
              <w:rPr>
                <w:bCs/>
                <w:sz w:val="20"/>
                <w:szCs w:val="20"/>
              </w:rPr>
            </w:pPr>
            <w:r>
              <w:rPr>
                <w:bCs/>
                <w:sz w:val="20"/>
                <w:szCs w:val="20"/>
              </w:rPr>
              <w:t>AF. III.1.3) M2.-4.) (IBIR)</w:t>
            </w:r>
          </w:p>
        </w:tc>
        <w:tc>
          <w:tcPr>
            <w:tcW w:w="4334" w:type="dxa"/>
            <w:vAlign w:val="center"/>
          </w:tcPr>
          <w:p w:rsidR="00857EB6" w:rsidRPr="00047037" w:rsidRDefault="00857EB6" w:rsidP="007D1532">
            <w:pPr>
              <w:rPr>
                <w:bCs/>
                <w:sz w:val="20"/>
                <w:szCs w:val="20"/>
              </w:rPr>
            </w:pPr>
            <w:r>
              <w:rPr>
                <w:bCs/>
                <w:sz w:val="20"/>
                <w:szCs w:val="20"/>
              </w:rPr>
              <w:t>VERTIKÁL Nonprofit Zrt. (8154 Polgárdi, Bocskai u. 39., asz.: 24662837-2-07)</w:t>
            </w:r>
          </w:p>
        </w:tc>
      </w:tr>
      <w:tr w:rsidR="00857EB6" w:rsidRPr="00047037" w:rsidTr="007D1532">
        <w:trPr>
          <w:cantSplit/>
          <w:trHeight w:val="207"/>
          <w:tblCellSpacing w:w="20" w:type="dxa"/>
        </w:trPr>
        <w:tc>
          <w:tcPr>
            <w:tcW w:w="4760" w:type="dxa"/>
            <w:vAlign w:val="center"/>
          </w:tcPr>
          <w:p w:rsidR="00857EB6" w:rsidRPr="00047037" w:rsidRDefault="00857EB6" w:rsidP="007D1532">
            <w:pPr>
              <w:rPr>
                <w:sz w:val="20"/>
                <w:szCs w:val="20"/>
              </w:rPr>
            </w:pPr>
            <w:r>
              <w:rPr>
                <w:sz w:val="20"/>
                <w:szCs w:val="20"/>
              </w:rPr>
              <w:t>A.F. II.2.5) (25 m3-es EURO5-ös autó)</w:t>
            </w:r>
          </w:p>
        </w:tc>
        <w:tc>
          <w:tcPr>
            <w:tcW w:w="4334" w:type="dxa"/>
            <w:vAlign w:val="center"/>
          </w:tcPr>
          <w:p w:rsidR="00857EB6" w:rsidRPr="00047037" w:rsidRDefault="00857EB6" w:rsidP="007D1532">
            <w:pPr>
              <w:rPr>
                <w:sz w:val="20"/>
                <w:szCs w:val="20"/>
              </w:rPr>
            </w:pPr>
            <w:r w:rsidRPr="00152236">
              <w:rPr>
                <w:sz w:val="20"/>
                <w:szCs w:val="20"/>
              </w:rPr>
              <w:t>KUNÉPSZOLG Kft.</w:t>
            </w:r>
            <w:r>
              <w:rPr>
                <w:sz w:val="20"/>
                <w:szCs w:val="20"/>
              </w:rPr>
              <w:t xml:space="preserve"> (</w:t>
            </w:r>
            <w:r w:rsidRPr="00152236">
              <w:rPr>
                <w:sz w:val="20"/>
                <w:szCs w:val="20"/>
              </w:rPr>
              <w:t>2340 Kiskunlacháza, Völgyi dülő 165</w:t>
            </w:r>
            <w:r>
              <w:rPr>
                <w:sz w:val="20"/>
                <w:szCs w:val="20"/>
              </w:rPr>
              <w:t xml:space="preserve">., asz.: </w:t>
            </w:r>
            <w:r w:rsidRPr="00152236">
              <w:rPr>
                <w:sz w:val="20"/>
                <w:szCs w:val="20"/>
              </w:rPr>
              <w:t>10720723-2-13</w:t>
            </w:r>
            <w:r>
              <w:rPr>
                <w:sz w:val="20"/>
                <w:szCs w:val="20"/>
              </w:rPr>
              <w:t>)</w:t>
            </w:r>
          </w:p>
        </w:tc>
      </w:tr>
    </w:tbl>
    <w:p w:rsidR="00857EB6" w:rsidRDefault="00857EB6" w:rsidP="00772B67">
      <w:pPr>
        <w:autoSpaceDE w:val="0"/>
        <w:autoSpaceDN w:val="0"/>
        <w:adjustRightInd w:val="0"/>
        <w:rPr>
          <w:rFonts w:eastAsia="Times New Roman"/>
          <w:sz w:val="18"/>
          <w:szCs w:val="18"/>
          <w:lang w:eastAsia="hu-HU"/>
        </w:rPr>
      </w:pPr>
    </w:p>
    <w:p w:rsidR="00857EB6" w:rsidRDefault="00857EB6" w:rsidP="00772B67">
      <w:pPr>
        <w:autoSpaceDE w:val="0"/>
        <w:autoSpaceDN w:val="0"/>
        <w:adjustRightInd w:val="0"/>
        <w:rPr>
          <w:rFonts w:eastAsia="Times New Roman"/>
          <w:b/>
          <w:bCs/>
          <w:sz w:val="18"/>
          <w:szCs w:val="18"/>
          <w:lang w:eastAsia="hu-HU"/>
        </w:rPr>
      </w:pPr>
      <w:r w:rsidRPr="00190A32">
        <w:rPr>
          <w:rFonts w:eastAsia="Times New Roman"/>
          <w:sz w:val="18"/>
          <w:szCs w:val="18"/>
          <w:lang w:eastAsia="hu-HU"/>
        </w:rPr>
        <w:t>Az erőforrást nyújtó szervezet(ek) és az alkalmassági követelmény(ek) megjelölése, amely(ek) igazolása érdekében az ajánlattevő ezen szervezet(ek)re (is) támaszkodik a nyertes ajánlatot követő legkedvezőbb ajánlatot tevő ajánlatában:</w:t>
      </w:r>
      <w:r>
        <w:rPr>
          <w:rFonts w:eastAsia="Times New Roman"/>
          <w:sz w:val="18"/>
          <w:szCs w:val="18"/>
          <w:lang w:eastAsia="hu-HU"/>
        </w:rPr>
        <w:t xml:space="preserve"> </w:t>
      </w:r>
    </w:p>
    <w:p w:rsidR="00857EB6" w:rsidRDefault="00857EB6" w:rsidP="00772B67">
      <w:pPr>
        <w:autoSpaceDE w:val="0"/>
        <w:autoSpaceDN w:val="0"/>
        <w:adjustRightInd w:val="0"/>
        <w:rPr>
          <w:rFonts w:eastAsia="Times New Roman"/>
          <w:b/>
          <w:bCs/>
          <w:sz w:val="18"/>
          <w:szCs w:val="1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857EB6" w:rsidRPr="00190A32" w:rsidTr="007D1532">
        <w:tc>
          <w:tcPr>
            <w:tcW w:w="0" w:type="auto"/>
            <w:hideMark/>
          </w:tcPr>
          <w:p w:rsidR="00857EB6" w:rsidRPr="00190A32" w:rsidRDefault="00857EB6" w:rsidP="007D1532">
            <w:pPr>
              <w:spacing w:before="80" w:after="80"/>
              <w:jc w:val="left"/>
              <w:rPr>
                <w:rFonts w:eastAsia="Times New Roman"/>
                <w:lang w:eastAsia="hu-HU"/>
              </w:rPr>
            </w:pPr>
            <w:r w:rsidRPr="00190A32">
              <w:rPr>
                <w:rFonts w:eastAsia="Times New Roman"/>
                <w:b/>
                <w:bCs/>
                <w:sz w:val="18"/>
                <w:szCs w:val="18"/>
                <w:lang w:eastAsia="hu-HU"/>
              </w:rPr>
              <w:t xml:space="preserve">V.2.11) Az érvénytelen ajánlatot tevők </w:t>
            </w:r>
            <w:r w:rsidRPr="00190A32">
              <w:rPr>
                <w:rFonts w:eastAsia="Times New Roman"/>
                <w:sz w:val="18"/>
                <w:szCs w:val="18"/>
                <w:vertAlign w:val="superscript"/>
                <w:lang w:eastAsia="hu-HU"/>
              </w:rPr>
              <w:t>2</w:t>
            </w:r>
          </w:p>
          <w:p w:rsidR="00857EB6" w:rsidRPr="00190A32" w:rsidRDefault="00857EB6" w:rsidP="007D1532">
            <w:pPr>
              <w:spacing w:before="80" w:after="80"/>
              <w:jc w:val="left"/>
              <w:rPr>
                <w:rFonts w:eastAsia="Times New Roman"/>
                <w:lang w:eastAsia="hu-HU"/>
              </w:rPr>
            </w:pPr>
            <w:r w:rsidRPr="00190A32">
              <w:rPr>
                <w:rFonts w:eastAsia="Times New Roman"/>
                <w:sz w:val="18"/>
                <w:szCs w:val="18"/>
                <w:lang w:eastAsia="hu-HU"/>
              </w:rPr>
              <w:t>Az érvénytelen ajánlatot tevők neve, címe és az érvénytelenség indoka:</w:t>
            </w:r>
            <w:r>
              <w:rPr>
                <w:rFonts w:eastAsia="Times New Roman"/>
                <w:sz w:val="18"/>
                <w:szCs w:val="18"/>
                <w:lang w:eastAsia="hu-HU"/>
              </w:rPr>
              <w:t xml:space="preserve"> </w:t>
            </w:r>
            <w:r w:rsidRPr="00E30FF9">
              <w:rPr>
                <w:rFonts w:eastAsia="Times New Roman"/>
                <w:b/>
                <w:sz w:val="18"/>
                <w:szCs w:val="18"/>
                <w:lang w:eastAsia="hu-HU"/>
              </w:rPr>
              <w:t>nincs</w:t>
            </w:r>
          </w:p>
        </w:tc>
      </w:tr>
    </w:tbl>
    <w:p w:rsidR="00857EB6" w:rsidRDefault="00857EB6" w:rsidP="00772B67">
      <w:pPr>
        <w:autoSpaceDE w:val="0"/>
        <w:autoSpaceDN w:val="0"/>
        <w:adjustRightInd w:val="0"/>
        <w:rPr>
          <w:rFonts w:eastAsia="Times New Roman"/>
          <w:b/>
          <w:bCs/>
          <w:sz w:val="18"/>
          <w:szCs w:val="18"/>
          <w:lang w:eastAsia="hu-HU"/>
        </w:rPr>
      </w:pPr>
    </w:p>
    <w:p w:rsidR="005649B2" w:rsidRDefault="005649B2" w:rsidP="00772B67">
      <w:pPr>
        <w:autoSpaceDE w:val="0"/>
        <w:autoSpaceDN w:val="0"/>
        <w:adjustRightInd w:val="0"/>
      </w:pPr>
    </w:p>
    <w:p w:rsidR="003A6F63" w:rsidRPr="00421976" w:rsidRDefault="003A6F63" w:rsidP="003A6F63">
      <w:pPr>
        <w:pStyle w:val="Lbjegyzetszveg"/>
        <w:rPr>
          <w:sz w:val="24"/>
          <w:szCs w:val="24"/>
        </w:rPr>
      </w:pPr>
      <w:r w:rsidRPr="00DF444A">
        <w:rPr>
          <w:b/>
          <w:bCs/>
        </w:rPr>
        <w:t>A szerződés száma:</w:t>
      </w:r>
      <w:r w:rsidRPr="00DF444A">
        <w:t xml:space="preserve"> [</w:t>
      </w:r>
      <w:r>
        <w:t>2</w:t>
      </w:r>
      <w:r w:rsidRPr="00DF444A">
        <w:t xml:space="preserve">] </w:t>
      </w:r>
      <w:r w:rsidRPr="00DF444A">
        <w:rPr>
          <w:b/>
          <w:bCs/>
        </w:rPr>
        <w:t>Rész száma:</w:t>
      </w:r>
      <w:r w:rsidRPr="00DF444A">
        <w:t xml:space="preserve"> </w:t>
      </w:r>
      <w:r w:rsidRPr="00DF444A">
        <w:rPr>
          <w:sz w:val="18"/>
          <w:szCs w:val="18"/>
          <w:vertAlign w:val="superscript"/>
        </w:rPr>
        <w:t>2</w:t>
      </w:r>
      <w:r w:rsidRPr="00DF444A">
        <w:rPr>
          <w:sz w:val="18"/>
          <w:szCs w:val="18"/>
        </w:rPr>
        <w:t xml:space="preserve"> </w:t>
      </w:r>
      <w:r w:rsidRPr="00DF444A">
        <w:t>[</w:t>
      </w:r>
      <w:r w:rsidR="001A233D">
        <w:t>2</w:t>
      </w:r>
      <w:r w:rsidRPr="00DF444A">
        <w:t xml:space="preserve">] </w:t>
      </w:r>
      <w:r w:rsidRPr="00DF444A">
        <w:rPr>
          <w:b/>
          <w:bCs/>
        </w:rPr>
        <w:t xml:space="preserve">Elnevezés: </w:t>
      </w:r>
      <w:r w:rsidRPr="00DF444A">
        <w:rPr>
          <w:bCs/>
          <w:color w:val="222222"/>
          <w:u w:val="single"/>
        </w:rPr>
        <w:t xml:space="preserve">Hulladékgazdálkodási közszolgáltatás biztosítása </w:t>
      </w:r>
      <w:r>
        <w:rPr>
          <w:bCs/>
          <w:color w:val="222222"/>
          <w:u w:val="single"/>
        </w:rPr>
        <w:t>Kókán</w:t>
      </w:r>
    </w:p>
    <w:p w:rsidR="003A6F63" w:rsidRPr="00190A32" w:rsidRDefault="003A6F63" w:rsidP="003A6F63">
      <w:pPr>
        <w:spacing w:before="80" w:after="80"/>
        <w:jc w:val="left"/>
        <w:rPr>
          <w:rFonts w:eastAsia="Times New Roman"/>
          <w:lang w:eastAsia="hu-HU"/>
        </w:rPr>
      </w:pPr>
      <w:r w:rsidRPr="00190A32">
        <w:rPr>
          <w:rFonts w:eastAsia="Times New Roman"/>
          <w:sz w:val="18"/>
          <w:szCs w:val="18"/>
          <w:lang w:eastAsia="hu-HU"/>
        </w:rPr>
        <w:t xml:space="preserve">Az eljárás eredményes volt </w:t>
      </w:r>
      <w:r w:rsidRPr="00606F39">
        <w:rPr>
          <w:rFonts w:eastAsia="Times New Roman"/>
          <w:b/>
          <w:bCs/>
          <w:lang w:eastAsia="hu-HU"/>
        </w:rPr>
        <w:t xml:space="preserve">X </w:t>
      </w:r>
      <w:r w:rsidRPr="00190A32">
        <w:rPr>
          <w:rFonts w:eastAsia="Times New Roman"/>
          <w:sz w:val="18"/>
          <w:szCs w:val="18"/>
          <w:lang w:eastAsia="hu-HU"/>
        </w:rPr>
        <w:t xml:space="preserve">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p w:rsidR="003A6F63" w:rsidRPr="00190A32" w:rsidRDefault="003A6F63" w:rsidP="003A6F63">
      <w:pPr>
        <w:spacing w:before="80" w:after="80"/>
        <w:jc w:val="left"/>
        <w:rPr>
          <w:rFonts w:eastAsia="Times New Roman"/>
          <w:lang w:eastAsia="hu-HU"/>
        </w:rPr>
      </w:pPr>
      <w:r w:rsidRPr="00190A32">
        <w:rPr>
          <w:rFonts w:eastAsia="Times New Roman"/>
          <w:b/>
          <w:bCs/>
          <w:lang w:eastAsia="hu-HU"/>
        </w:rPr>
        <w:t xml:space="preserve">V.1 Eredménytelen eljárással kapcsolatos információ </w:t>
      </w:r>
      <w:r w:rsidRPr="00190A32">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3A6F63" w:rsidRPr="00190A32" w:rsidTr="0036519F">
        <w:tc>
          <w:tcPr>
            <w:tcW w:w="0" w:type="auto"/>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V.1.1) A befejezetlen eljárás oka</w:t>
            </w:r>
          </w:p>
          <w:p w:rsidR="003A6F63" w:rsidRPr="00190A32" w:rsidRDefault="003A6F63" w:rsidP="0036519F">
            <w:pPr>
              <w:spacing w:before="80" w:after="80"/>
              <w:jc w:val="left"/>
              <w:rPr>
                <w:rFonts w:eastAsia="Times New Roman"/>
                <w:lang w:eastAsia="hu-HU"/>
              </w:rPr>
            </w:pPr>
            <w:r w:rsidRPr="00190A32">
              <w:rPr>
                <w:rFonts w:ascii="Wingdings" w:eastAsia="Times New Roman" w:hAnsi="Wingdings"/>
                <w:sz w:val="18"/>
                <w:szCs w:val="18"/>
                <w:lang w:eastAsia="hu-HU"/>
              </w:rPr>
              <w:t></w:t>
            </w:r>
            <w:r w:rsidRPr="00190A32">
              <w:rPr>
                <w:rFonts w:eastAsia="Times New Roman"/>
                <w:sz w:val="18"/>
                <w:szCs w:val="18"/>
                <w:lang w:eastAsia="hu-HU"/>
              </w:rPr>
              <w:t xml:space="preserve"> A közbeszerzési eljárást eredménytelennek minősítették.</w:t>
            </w:r>
          </w:p>
          <w:p w:rsidR="003A6F63" w:rsidRPr="00190A32" w:rsidRDefault="003A6F63" w:rsidP="0036519F">
            <w:pPr>
              <w:spacing w:before="80" w:after="80"/>
              <w:ind w:left="380"/>
              <w:jc w:val="left"/>
              <w:rPr>
                <w:rFonts w:eastAsia="Times New Roman"/>
                <w:lang w:eastAsia="hu-HU"/>
              </w:rPr>
            </w:pPr>
            <w:r w:rsidRPr="00190A32">
              <w:rPr>
                <w:rFonts w:eastAsia="Times New Roman"/>
                <w:sz w:val="18"/>
                <w:szCs w:val="18"/>
                <w:lang w:eastAsia="hu-HU"/>
              </w:rPr>
              <w:t xml:space="preserve">Az eredménytelenség indoka: </w:t>
            </w:r>
          </w:p>
          <w:p w:rsidR="003A6F63" w:rsidRPr="00190A32" w:rsidRDefault="003A6F63" w:rsidP="0036519F">
            <w:pPr>
              <w:spacing w:before="80" w:after="80"/>
              <w:jc w:val="left"/>
              <w:rPr>
                <w:rFonts w:eastAsia="Times New Roman"/>
                <w:lang w:eastAsia="hu-HU"/>
              </w:rPr>
            </w:pPr>
            <w:r w:rsidRPr="00190A32">
              <w:rPr>
                <w:rFonts w:ascii="Wingdings" w:eastAsia="Times New Roman" w:hAnsi="Wingdings"/>
                <w:sz w:val="18"/>
                <w:szCs w:val="18"/>
                <w:lang w:eastAsia="hu-HU"/>
              </w:rPr>
              <w:t></w:t>
            </w:r>
            <w:r w:rsidRPr="00190A32">
              <w:rPr>
                <w:rFonts w:eastAsia="Times New Roman"/>
                <w:sz w:val="18"/>
                <w:szCs w:val="18"/>
                <w:lang w:eastAsia="hu-HU"/>
              </w:rPr>
              <w:t xml:space="preserve"> A szerződés megkötését megtagadták</w:t>
            </w:r>
          </w:p>
        </w:tc>
      </w:tr>
      <w:tr w:rsidR="003A6F63" w:rsidRPr="00190A32" w:rsidTr="0036519F">
        <w:tc>
          <w:tcPr>
            <w:tcW w:w="0" w:type="auto"/>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 xml:space="preserve">V.1.2) A befejezetlen eljárást követően indul-e új eljárás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tc>
      </w:tr>
      <w:tr w:rsidR="003A6F63" w:rsidRPr="00190A32" w:rsidTr="0036519F">
        <w:tc>
          <w:tcPr>
            <w:tcW w:w="0" w:type="auto"/>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 xml:space="preserve">V.1.3) Az érvényes ajánlatot tevők </w:t>
            </w:r>
            <w:r w:rsidRPr="00190A32">
              <w:rPr>
                <w:rFonts w:eastAsia="Times New Roman"/>
                <w:sz w:val="18"/>
                <w:szCs w:val="18"/>
                <w:vertAlign w:val="superscript"/>
                <w:lang w:eastAsia="hu-HU"/>
              </w:rPr>
              <w:t>2</w:t>
            </w:r>
          </w:p>
          <w:p w:rsidR="003A6F63" w:rsidRPr="00190A32" w:rsidRDefault="003A6F63" w:rsidP="0036519F">
            <w:pPr>
              <w:spacing w:before="80" w:after="80"/>
              <w:jc w:val="left"/>
              <w:rPr>
                <w:rFonts w:eastAsia="Times New Roman"/>
                <w:lang w:eastAsia="hu-HU"/>
              </w:rPr>
            </w:pPr>
            <w:r w:rsidRPr="00190A32">
              <w:rPr>
                <w:rFonts w:eastAsia="Times New Roman"/>
                <w:sz w:val="18"/>
                <w:szCs w:val="18"/>
                <w:lang w:eastAsia="hu-HU"/>
              </w:rPr>
              <w:t>Ajánlattevők neve és címe alkalmasságuk indokolása és ajánlatuknak az értékelési szempont szerinti tartalmi eleme(i):</w:t>
            </w:r>
          </w:p>
        </w:tc>
      </w:tr>
      <w:tr w:rsidR="003A6F63" w:rsidRPr="00190A32" w:rsidTr="0036519F">
        <w:tc>
          <w:tcPr>
            <w:tcW w:w="0" w:type="auto"/>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 xml:space="preserve">V.1.4) Az érvénytelen ajánlatot tevők </w:t>
            </w:r>
            <w:r w:rsidRPr="00190A32">
              <w:rPr>
                <w:rFonts w:eastAsia="Times New Roman"/>
                <w:sz w:val="18"/>
                <w:szCs w:val="18"/>
                <w:vertAlign w:val="superscript"/>
                <w:lang w:eastAsia="hu-HU"/>
              </w:rPr>
              <w:t>2</w:t>
            </w:r>
          </w:p>
          <w:p w:rsidR="003A6F63" w:rsidRPr="00190A32" w:rsidRDefault="003A6F63" w:rsidP="0036519F">
            <w:pPr>
              <w:spacing w:before="80" w:after="80"/>
              <w:jc w:val="left"/>
              <w:rPr>
                <w:rFonts w:eastAsia="Times New Roman"/>
                <w:lang w:eastAsia="hu-HU"/>
              </w:rPr>
            </w:pPr>
            <w:r w:rsidRPr="00190A32">
              <w:rPr>
                <w:rFonts w:eastAsia="Times New Roman"/>
                <w:sz w:val="18"/>
                <w:szCs w:val="18"/>
                <w:lang w:eastAsia="hu-HU"/>
              </w:rPr>
              <w:t>Az érvénytelen ajánlatot tevők neve, címe és az érvénytelenség indoka:</w:t>
            </w:r>
          </w:p>
        </w:tc>
      </w:tr>
    </w:tbl>
    <w:p w:rsidR="003A6F63" w:rsidRPr="00190A32" w:rsidRDefault="003A6F63" w:rsidP="003A6F63">
      <w:pPr>
        <w:spacing w:before="80" w:after="80"/>
        <w:jc w:val="left"/>
        <w:rPr>
          <w:rFonts w:eastAsia="Times New Roman"/>
          <w:lang w:eastAsia="hu-HU"/>
        </w:rPr>
      </w:pPr>
      <w:r w:rsidRPr="00190A32">
        <w:rPr>
          <w:rFonts w:eastAsia="Times New Roman"/>
          <w:b/>
          <w:bCs/>
          <w:lang w:eastAsia="hu-HU"/>
        </w:rPr>
        <w:t xml:space="preserve">V.2 Az eljárás eredménye </w:t>
      </w:r>
      <w:r w:rsidRPr="00190A32">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3A6F63" w:rsidRPr="00190A32" w:rsidTr="0036519F">
        <w:tc>
          <w:tcPr>
            <w:tcW w:w="0" w:type="auto"/>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V.2.1) Ajánlatokra vonatkozó információk</w:t>
            </w:r>
          </w:p>
          <w:p w:rsidR="003A6F63" w:rsidRPr="00190A32" w:rsidRDefault="003A6F63" w:rsidP="0036519F">
            <w:pPr>
              <w:spacing w:before="80" w:after="80"/>
              <w:jc w:val="left"/>
              <w:rPr>
                <w:rFonts w:eastAsia="Times New Roman"/>
                <w:lang w:eastAsia="hu-HU"/>
              </w:rPr>
            </w:pPr>
            <w:r w:rsidRPr="00190A32">
              <w:rPr>
                <w:rFonts w:eastAsia="Times New Roman"/>
                <w:sz w:val="18"/>
                <w:szCs w:val="18"/>
                <w:lang w:eastAsia="hu-HU"/>
              </w:rPr>
              <w:t>A beérkezett ajánlatok száma: [</w:t>
            </w:r>
            <w:r>
              <w:rPr>
                <w:rFonts w:eastAsia="Times New Roman"/>
                <w:sz w:val="18"/>
                <w:szCs w:val="18"/>
                <w:lang w:eastAsia="hu-HU"/>
              </w:rPr>
              <w:t>1</w:t>
            </w:r>
            <w:r w:rsidRPr="00190A32">
              <w:rPr>
                <w:rFonts w:eastAsia="Times New Roman"/>
                <w:sz w:val="18"/>
                <w:szCs w:val="18"/>
                <w:lang w:eastAsia="hu-HU"/>
              </w:rPr>
              <w:t>]</w:t>
            </w:r>
          </w:p>
        </w:tc>
      </w:tr>
      <w:tr w:rsidR="003A6F63" w:rsidRPr="00190A32" w:rsidTr="0036519F">
        <w:tc>
          <w:tcPr>
            <w:tcW w:w="0" w:type="auto"/>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V.2.2) Az érvényes ajánlatot tevők</w:t>
            </w:r>
          </w:p>
          <w:p w:rsidR="003A6F63" w:rsidRPr="00F76250" w:rsidRDefault="003A6F63" w:rsidP="0036519F">
            <w:pPr>
              <w:spacing w:before="80" w:after="80"/>
              <w:jc w:val="left"/>
              <w:rPr>
                <w:rFonts w:eastAsia="Times New Roman"/>
                <w:sz w:val="18"/>
                <w:szCs w:val="18"/>
                <w:lang w:eastAsia="hu-HU"/>
              </w:rPr>
            </w:pPr>
            <w:r w:rsidRPr="00190A32">
              <w:rPr>
                <w:rFonts w:eastAsia="Times New Roman"/>
                <w:sz w:val="18"/>
                <w:szCs w:val="18"/>
                <w:lang w:eastAsia="hu-HU"/>
              </w:rPr>
              <w:t>Ajánlattevők neve és címe alkalmasságuk indokolása és ajánlatuknak az értékelési szempont szerinti tartalmi eleme(i):</w:t>
            </w:r>
          </w:p>
        </w:tc>
      </w:tr>
    </w:tbl>
    <w:p w:rsidR="003A6F63" w:rsidRDefault="003A6F63" w:rsidP="003A6F63">
      <w:pPr>
        <w:ind w:left="708"/>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362"/>
      </w:tblGrid>
      <w:tr w:rsidR="003A6F63" w:rsidRPr="00042187" w:rsidTr="0036519F">
        <w:trPr>
          <w:cantSplit/>
        </w:trPr>
        <w:tc>
          <w:tcPr>
            <w:tcW w:w="3240" w:type="dxa"/>
          </w:tcPr>
          <w:p w:rsidR="003A6F63" w:rsidRDefault="003A6F63" w:rsidP="0036519F">
            <w:pPr>
              <w:rPr>
                <w:b/>
                <w:bCs/>
              </w:rPr>
            </w:pPr>
            <w:r>
              <w:rPr>
                <w:b/>
                <w:bCs/>
              </w:rPr>
              <w:t>Neve</w:t>
            </w:r>
          </w:p>
        </w:tc>
        <w:tc>
          <w:tcPr>
            <w:tcW w:w="5362" w:type="dxa"/>
          </w:tcPr>
          <w:p w:rsidR="003A6F63" w:rsidRPr="00415DA2" w:rsidRDefault="003A6F63" w:rsidP="0036519F">
            <w:pPr>
              <w:rPr>
                <w:color w:val="000000"/>
              </w:rPr>
            </w:pPr>
            <w:r>
              <w:rPr>
                <w:color w:val="000000"/>
              </w:rPr>
              <w:t>„ÖKOVÍZ” Nonprofit Kft.</w:t>
            </w:r>
          </w:p>
        </w:tc>
      </w:tr>
      <w:tr w:rsidR="003A6F63" w:rsidTr="0036519F">
        <w:trPr>
          <w:cantSplit/>
        </w:trPr>
        <w:tc>
          <w:tcPr>
            <w:tcW w:w="3240" w:type="dxa"/>
          </w:tcPr>
          <w:p w:rsidR="003A6F63" w:rsidRDefault="003A6F63" w:rsidP="0036519F">
            <w:pPr>
              <w:rPr>
                <w:b/>
                <w:bCs/>
              </w:rPr>
            </w:pPr>
            <w:r>
              <w:rPr>
                <w:b/>
                <w:bCs/>
              </w:rPr>
              <w:t>Székhely címe</w:t>
            </w:r>
          </w:p>
        </w:tc>
        <w:tc>
          <w:tcPr>
            <w:tcW w:w="5362" w:type="dxa"/>
          </w:tcPr>
          <w:p w:rsidR="003A6F63" w:rsidRPr="00F47955" w:rsidRDefault="003A6F63" w:rsidP="0036519F">
            <w:pPr>
              <w:pStyle w:val="Csakszveg"/>
              <w:rPr>
                <w:rFonts w:ascii="Times New Roman" w:hAnsi="Times New Roman"/>
                <w:sz w:val="24"/>
                <w:szCs w:val="24"/>
              </w:rPr>
            </w:pPr>
            <w:r>
              <w:rPr>
                <w:rFonts w:ascii="Times New Roman" w:hAnsi="Times New Roman"/>
                <w:sz w:val="24"/>
                <w:szCs w:val="24"/>
              </w:rPr>
              <w:t>2700 Cegléd, Pesti út 65.</w:t>
            </w:r>
          </w:p>
        </w:tc>
      </w:tr>
    </w:tbl>
    <w:p w:rsidR="003A6F63" w:rsidRDefault="003A6F63" w:rsidP="003A6F63">
      <w:pPr>
        <w:rPr>
          <w:b/>
          <w:bCs/>
        </w:rPr>
      </w:pPr>
    </w:p>
    <w:p w:rsidR="003A6F63" w:rsidRPr="00AA136A" w:rsidRDefault="003A6F63" w:rsidP="003A6F63">
      <w:pPr>
        <w:tabs>
          <w:tab w:val="left" w:pos="3402"/>
          <w:tab w:val="left" w:pos="6663"/>
        </w:tabs>
        <w:rPr>
          <w:b/>
          <w:u w:val="single"/>
        </w:rPr>
      </w:pPr>
      <w:r w:rsidRPr="00AA136A">
        <w:rPr>
          <w:b/>
          <w:u w:val="single"/>
        </w:rPr>
        <w:t xml:space="preserve">Ajánlat: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3A6F63" w:rsidRPr="00BA3369" w:rsidTr="0036519F">
        <w:tc>
          <w:tcPr>
            <w:tcW w:w="7054" w:type="dxa"/>
            <w:shd w:val="clear" w:color="auto" w:fill="auto"/>
          </w:tcPr>
          <w:p w:rsidR="003A6F63" w:rsidRPr="00BA3369" w:rsidRDefault="003A6F63" w:rsidP="0036519F">
            <w:pPr>
              <w:spacing w:line="295" w:lineRule="atLeast"/>
              <w:rPr>
                <w:color w:val="222222"/>
              </w:rPr>
            </w:pPr>
            <w:r w:rsidRPr="00BA3369">
              <w:rPr>
                <w:b/>
                <w:color w:val="222222"/>
              </w:rPr>
              <w:t>ÉRTÉKELÉSI RÉSZSZEMPONT MEGNEVEZÉSE</w:t>
            </w:r>
          </w:p>
        </w:tc>
        <w:tc>
          <w:tcPr>
            <w:tcW w:w="2234" w:type="dxa"/>
            <w:shd w:val="clear" w:color="auto" w:fill="auto"/>
          </w:tcPr>
          <w:p w:rsidR="003A6F63" w:rsidRPr="00BA3369" w:rsidRDefault="003A6F63" w:rsidP="0036519F">
            <w:pPr>
              <w:spacing w:line="295" w:lineRule="atLeast"/>
              <w:rPr>
                <w:color w:val="222222"/>
              </w:rPr>
            </w:pPr>
            <w:r w:rsidRPr="00BA3369">
              <w:rPr>
                <w:b/>
                <w:color w:val="222222"/>
              </w:rPr>
              <w:t>Ajánlat</w:t>
            </w:r>
          </w:p>
        </w:tc>
      </w:tr>
      <w:tr w:rsidR="003A6F63" w:rsidRPr="00B94D49" w:rsidTr="0036519F">
        <w:tc>
          <w:tcPr>
            <w:tcW w:w="7054" w:type="dxa"/>
            <w:shd w:val="clear" w:color="auto" w:fill="auto"/>
          </w:tcPr>
          <w:p w:rsidR="003A6F63" w:rsidRPr="00B94D49" w:rsidRDefault="003A6F63" w:rsidP="0036519F">
            <w:pPr>
              <w:autoSpaceDE w:val="0"/>
              <w:autoSpaceDN w:val="0"/>
              <w:adjustRightInd w:val="0"/>
            </w:pPr>
            <w:r w:rsidRPr="00BA3369">
              <w:rPr>
                <w:sz w:val="21"/>
                <w:szCs w:val="21"/>
              </w:rPr>
              <w:t>1. részszempont: Késedelmi kötbér mértéke Ft / nap</w:t>
            </w:r>
          </w:p>
        </w:tc>
        <w:tc>
          <w:tcPr>
            <w:tcW w:w="2234" w:type="dxa"/>
            <w:shd w:val="clear" w:color="auto" w:fill="auto"/>
          </w:tcPr>
          <w:p w:rsidR="003A6F63" w:rsidRPr="00FA1DF7" w:rsidRDefault="003A6F63" w:rsidP="0036519F">
            <w:pPr>
              <w:spacing w:line="295" w:lineRule="atLeast"/>
              <w:jc w:val="right"/>
              <w:rPr>
                <w:sz w:val="21"/>
                <w:szCs w:val="21"/>
              </w:rPr>
            </w:pPr>
            <w:r>
              <w:rPr>
                <w:sz w:val="21"/>
                <w:szCs w:val="21"/>
              </w:rPr>
              <w:t xml:space="preserve">250 000 </w:t>
            </w:r>
            <w:r w:rsidRPr="00BA3369">
              <w:rPr>
                <w:sz w:val="21"/>
                <w:szCs w:val="21"/>
              </w:rPr>
              <w:t>Ft / nap</w:t>
            </w:r>
          </w:p>
        </w:tc>
      </w:tr>
      <w:tr w:rsidR="003A6F63" w:rsidRPr="00B94D49" w:rsidTr="0036519F">
        <w:tc>
          <w:tcPr>
            <w:tcW w:w="7054" w:type="dxa"/>
            <w:shd w:val="clear" w:color="auto" w:fill="auto"/>
          </w:tcPr>
          <w:p w:rsidR="003A6F63" w:rsidRPr="00BA3369" w:rsidRDefault="003A6F63" w:rsidP="0036519F">
            <w:pPr>
              <w:autoSpaceDE w:val="0"/>
              <w:autoSpaceDN w:val="0"/>
              <w:adjustRightInd w:val="0"/>
              <w:rPr>
                <w:sz w:val="21"/>
                <w:szCs w:val="21"/>
              </w:rPr>
            </w:pPr>
            <w:r w:rsidRPr="00BA3369">
              <w:rPr>
                <w:sz w:val="21"/>
                <w:szCs w:val="21"/>
              </w:rPr>
              <w:t>2. részszempont: OKJ-s települési hulladékgyűjtő és szállító képzettséggel rendelkező szakemberek száma - fő, min.1 fő, max. 4 fő</w:t>
            </w:r>
            <w:r w:rsidRPr="00BA3369">
              <w:rPr>
                <w:sz w:val="21"/>
                <w:szCs w:val="21"/>
                <w:shd w:val="clear" w:color="auto" w:fill="FFFFFF"/>
              </w:rPr>
              <w:t> </w:t>
            </w:r>
          </w:p>
          <w:p w:rsidR="003A6F63" w:rsidRPr="00117360" w:rsidRDefault="003A6F63" w:rsidP="0036519F">
            <w:pPr>
              <w:autoSpaceDE w:val="0"/>
              <w:autoSpaceDN w:val="0"/>
              <w:adjustRightInd w:val="0"/>
            </w:pPr>
            <w:r w:rsidRPr="00BA3369">
              <w:rPr>
                <w:sz w:val="21"/>
                <w:szCs w:val="21"/>
              </w:rPr>
              <w:t>A minimum fő alatti létszám megajánlás az ajánlat érvénytelenségét eredményezi, a maximum fő, ill. az a feletti létszám a maximális pontszámot kapja.</w:t>
            </w:r>
          </w:p>
        </w:tc>
        <w:tc>
          <w:tcPr>
            <w:tcW w:w="2234" w:type="dxa"/>
            <w:shd w:val="clear" w:color="auto" w:fill="auto"/>
          </w:tcPr>
          <w:p w:rsidR="003A6F63" w:rsidRPr="00FA1DF7" w:rsidRDefault="003A6F63" w:rsidP="0036519F">
            <w:pPr>
              <w:spacing w:line="295" w:lineRule="atLeast"/>
              <w:jc w:val="right"/>
              <w:rPr>
                <w:sz w:val="21"/>
                <w:szCs w:val="21"/>
              </w:rPr>
            </w:pPr>
            <w:r>
              <w:rPr>
                <w:sz w:val="21"/>
                <w:szCs w:val="21"/>
              </w:rPr>
              <w:t xml:space="preserve">4 </w:t>
            </w:r>
            <w:r w:rsidRPr="00FA1DF7">
              <w:rPr>
                <w:sz w:val="21"/>
                <w:szCs w:val="21"/>
              </w:rPr>
              <w:t>Fő</w:t>
            </w:r>
          </w:p>
        </w:tc>
      </w:tr>
      <w:tr w:rsidR="003A6F63" w:rsidRPr="00BA3369" w:rsidTr="0036519F">
        <w:tc>
          <w:tcPr>
            <w:tcW w:w="7054" w:type="dxa"/>
            <w:shd w:val="clear" w:color="auto" w:fill="auto"/>
          </w:tcPr>
          <w:p w:rsidR="003A6F63" w:rsidRPr="00117360" w:rsidRDefault="003A6F63" w:rsidP="0036519F">
            <w:pPr>
              <w:autoSpaceDE w:val="0"/>
              <w:autoSpaceDN w:val="0"/>
              <w:adjustRightInd w:val="0"/>
            </w:pPr>
            <w:r w:rsidRPr="00BA3369">
              <w:rPr>
                <w:sz w:val="21"/>
                <w:szCs w:val="21"/>
              </w:rPr>
              <w:t xml:space="preserve">3. részszempont: Rendelkezik legalább 1 db, 25 m3-es hulladékszállító, EURO 5-ös motorral szerelt járművel </w:t>
            </w:r>
          </w:p>
        </w:tc>
        <w:tc>
          <w:tcPr>
            <w:tcW w:w="2234" w:type="dxa"/>
            <w:shd w:val="clear" w:color="auto" w:fill="auto"/>
          </w:tcPr>
          <w:p w:rsidR="003A6F63" w:rsidRPr="00BA3369" w:rsidRDefault="003A6F63" w:rsidP="0036519F">
            <w:pPr>
              <w:spacing w:line="295" w:lineRule="atLeast"/>
              <w:jc w:val="right"/>
              <w:rPr>
                <w:sz w:val="20"/>
                <w:szCs w:val="20"/>
              </w:rPr>
            </w:pPr>
            <w:r w:rsidRPr="00BA3369">
              <w:rPr>
                <w:sz w:val="21"/>
                <w:szCs w:val="21"/>
              </w:rPr>
              <w:t>igen</w:t>
            </w:r>
          </w:p>
        </w:tc>
      </w:tr>
      <w:tr w:rsidR="003A6F63" w:rsidRPr="00BA3369" w:rsidTr="0036519F">
        <w:tc>
          <w:tcPr>
            <w:tcW w:w="7054" w:type="dxa"/>
            <w:shd w:val="clear" w:color="auto" w:fill="auto"/>
          </w:tcPr>
          <w:p w:rsidR="003A6F63" w:rsidRPr="00BA3369" w:rsidRDefault="003A6F63" w:rsidP="0036519F">
            <w:pPr>
              <w:autoSpaceDE w:val="0"/>
              <w:autoSpaceDN w:val="0"/>
              <w:adjustRightInd w:val="0"/>
              <w:rPr>
                <w:sz w:val="21"/>
                <w:szCs w:val="21"/>
              </w:rPr>
            </w:pPr>
            <w:r w:rsidRPr="00BA3369">
              <w:rPr>
                <w:sz w:val="21"/>
                <w:szCs w:val="21"/>
              </w:rPr>
              <w:t>4. részszempont: 1 fő 11/1996.(VII.4.) KTM r. 2. § c) pontja szerinti képzettséggel rendelkező környezetvédelmi megbízott szakember akinek a hulladékkezelés területén szerzett szakmai tapasztalata: ..év (min.3 év, max.5 év) </w:t>
            </w:r>
          </w:p>
          <w:p w:rsidR="003A6F63" w:rsidRPr="00BA3369" w:rsidRDefault="003A6F63" w:rsidP="0036519F">
            <w:pPr>
              <w:autoSpaceDE w:val="0"/>
              <w:autoSpaceDN w:val="0"/>
              <w:adjustRightInd w:val="0"/>
              <w:rPr>
                <w:sz w:val="21"/>
                <w:szCs w:val="21"/>
              </w:rPr>
            </w:pPr>
            <w:r w:rsidRPr="00BA3369">
              <w:rPr>
                <w:sz w:val="21"/>
                <w:szCs w:val="21"/>
              </w:rPr>
              <w:t>A minimum alatti megajánlás az ajánlat érvénytelenségét eredményezi, a maximum, ill. az a feletti megajánlás a maximális pontszámot kapja.</w:t>
            </w:r>
          </w:p>
        </w:tc>
        <w:tc>
          <w:tcPr>
            <w:tcW w:w="2234" w:type="dxa"/>
            <w:shd w:val="clear" w:color="auto" w:fill="auto"/>
          </w:tcPr>
          <w:p w:rsidR="003A6F63" w:rsidRPr="00BA3369" w:rsidRDefault="003A6F63" w:rsidP="0036519F">
            <w:pPr>
              <w:spacing w:line="295" w:lineRule="atLeast"/>
              <w:jc w:val="right"/>
              <w:rPr>
                <w:sz w:val="20"/>
                <w:szCs w:val="20"/>
              </w:rPr>
            </w:pPr>
            <w:r>
              <w:rPr>
                <w:sz w:val="20"/>
                <w:szCs w:val="20"/>
              </w:rPr>
              <w:t xml:space="preserve">5 </w:t>
            </w:r>
            <w:r w:rsidRPr="00BA3369">
              <w:rPr>
                <w:sz w:val="20"/>
                <w:szCs w:val="20"/>
              </w:rPr>
              <w:t>év</w:t>
            </w:r>
          </w:p>
        </w:tc>
      </w:tr>
    </w:tbl>
    <w:p w:rsidR="003A6F63" w:rsidRPr="003F449C" w:rsidRDefault="003A6F63" w:rsidP="003A6F6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3A6F63" w:rsidRPr="00557CF8" w:rsidTr="0036519F">
        <w:tc>
          <w:tcPr>
            <w:tcW w:w="7054" w:type="dxa"/>
            <w:shd w:val="clear" w:color="auto" w:fill="auto"/>
          </w:tcPr>
          <w:p w:rsidR="003A6F63" w:rsidRPr="003F449C" w:rsidRDefault="003A6F63" w:rsidP="0036519F">
            <w:pPr>
              <w:autoSpaceDE w:val="0"/>
              <w:autoSpaceDN w:val="0"/>
              <w:adjustRightInd w:val="0"/>
              <w:rPr>
                <w:sz w:val="21"/>
                <w:szCs w:val="21"/>
              </w:rPr>
            </w:pPr>
            <w:r w:rsidRPr="003F449C">
              <w:rPr>
                <w:sz w:val="21"/>
                <w:szCs w:val="21"/>
              </w:rPr>
              <w:t xml:space="preserve">5. </w:t>
            </w:r>
            <w:r>
              <w:rPr>
                <w:sz w:val="21"/>
                <w:szCs w:val="21"/>
              </w:rPr>
              <w:t xml:space="preserve">részszempont: </w:t>
            </w:r>
            <w:r w:rsidRPr="00710C7B">
              <w:rPr>
                <w:sz w:val="21"/>
                <w:szCs w:val="21"/>
              </w:rPr>
              <w:t xml:space="preserve">Vállalja a települési rendezvényeken keletkező hulladék térítésmentes elszállítását legfeljebb 5 m3 / rendezvény mennyiségig, évente legfeljebb 2 rendezvény vonatkozásában </w:t>
            </w:r>
          </w:p>
        </w:tc>
        <w:tc>
          <w:tcPr>
            <w:tcW w:w="2234" w:type="dxa"/>
            <w:shd w:val="clear" w:color="auto" w:fill="auto"/>
          </w:tcPr>
          <w:p w:rsidR="003A6F63" w:rsidRPr="009E2359" w:rsidRDefault="003A6F63" w:rsidP="0036519F">
            <w:pPr>
              <w:spacing w:line="295" w:lineRule="atLeast"/>
              <w:jc w:val="right"/>
            </w:pPr>
            <w:r w:rsidRPr="003F449C">
              <w:rPr>
                <w:sz w:val="21"/>
                <w:szCs w:val="21"/>
              </w:rPr>
              <w:t>igen</w:t>
            </w:r>
          </w:p>
        </w:tc>
      </w:tr>
      <w:tr w:rsidR="003A6F63" w:rsidRPr="00557CF8" w:rsidTr="0036519F">
        <w:tc>
          <w:tcPr>
            <w:tcW w:w="7054" w:type="dxa"/>
            <w:shd w:val="clear" w:color="auto" w:fill="auto"/>
          </w:tcPr>
          <w:p w:rsidR="003A6F63" w:rsidRPr="003F449C" w:rsidRDefault="003A6F63" w:rsidP="0036519F">
            <w:pPr>
              <w:autoSpaceDE w:val="0"/>
              <w:autoSpaceDN w:val="0"/>
              <w:adjustRightInd w:val="0"/>
              <w:rPr>
                <w:sz w:val="21"/>
                <w:szCs w:val="21"/>
              </w:rPr>
            </w:pPr>
            <w:r w:rsidRPr="003F449C">
              <w:rPr>
                <w:sz w:val="21"/>
                <w:szCs w:val="21"/>
              </w:rPr>
              <w:t xml:space="preserve">6. részszempont: </w:t>
            </w:r>
            <w:r w:rsidRPr="00710C7B">
              <w:rPr>
                <w:sz w:val="21"/>
                <w:szCs w:val="21"/>
              </w:rPr>
              <w:t xml:space="preserve">Vállalja a településen közterületen gyűjtőpontra összegyűjtött vegyes (nem veszélyes) hulladék térítésmentes elszállítását heti </w:t>
            </w:r>
            <w:r>
              <w:rPr>
                <w:sz w:val="21"/>
                <w:szCs w:val="21"/>
              </w:rPr>
              <w:t>1</w:t>
            </w:r>
            <w:r w:rsidRPr="00710C7B">
              <w:rPr>
                <w:sz w:val="21"/>
                <w:szCs w:val="21"/>
              </w:rPr>
              <w:t xml:space="preserve"> db 1,1 m3-es gyűjtő-edényzet mennyiségig</w:t>
            </w:r>
          </w:p>
        </w:tc>
        <w:tc>
          <w:tcPr>
            <w:tcW w:w="2234" w:type="dxa"/>
            <w:shd w:val="clear" w:color="auto" w:fill="auto"/>
          </w:tcPr>
          <w:p w:rsidR="003A6F63" w:rsidRPr="003F449C" w:rsidRDefault="003A6F63" w:rsidP="0036519F">
            <w:pPr>
              <w:spacing w:line="295" w:lineRule="atLeast"/>
              <w:jc w:val="right"/>
              <w:rPr>
                <w:sz w:val="20"/>
                <w:szCs w:val="20"/>
              </w:rPr>
            </w:pPr>
            <w:r w:rsidRPr="003F449C">
              <w:rPr>
                <w:sz w:val="21"/>
                <w:szCs w:val="21"/>
              </w:rPr>
              <w:t>igen</w:t>
            </w:r>
          </w:p>
        </w:tc>
      </w:tr>
      <w:tr w:rsidR="003A6F63" w:rsidRPr="00557CF8" w:rsidTr="0036519F">
        <w:tc>
          <w:tcPr>
            <w:tcW w:w="7054" w:type="dxa"/>
            <w:tcBorders>
              <w:top w:val="single" w:sz="4" w:space="0" w:color="auto"/>
              <w:left w:val="single" w:sz="4" w:space="0" w:color="auto"/>
              <w:bottom w:val="single" w:sz="4" w:space="0" w:color="auto"/>
              <w:right w:val="single" w:sz="4" w:space="0" w:color="auto"/>
            </w:tcBorders>
            <w:shd w:val="clear" w:color="auto" w:fill="auto"/>
          </w:tcPr>
          <w:p w:rsidR="003A6F63" w:rsidRPr="003F449C" w:rsidRDefault="003A6F63" w:rsidP="0036519F">
            <w:pPr>
              <w:autoSpaceDE w:val="0"/>
              <w:autoSpaceDN w:val="0"/>
              <w:adjustRightInd w:val="0"/>
              <w:rPr>
                <w:sz w:val="21"/>
                <w:szCs w:val="21"/>
              </w:rPr>
            </w:pPr>
            <w:r>
              <w:rPr>
                <w:sz w:val="21"/>
                <w:szCs w:val="21"/>
              </w:rPr>
              <w:t>7</w:t>
            </w:r>
            <w:r w:rsidRPr="003F449C">
              <w:rPr>
                <w:sz w:val="21"/>
                <w:szCs w:val="21"/>
              </w:rPr>
              <w:t xml:space="preserve">. részszempont: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3A6F63" w:rsidRPr="003F449C" w:rsidRDefault="003A6F63" w:rsidP="003A6F63">
            <w:pPr>
              <w:spacing w:line="295" w:lineRule="atLeast"/>
              <w:jc w:val="right"/>
              <w:rPr>
                <w:sz w:val="21"/>
                <w:szCs w:val="21"/>
              </w:rPr>
            </w:pPr>
            <w:r w:rsidRPr="003F449C">
              <w:rPr>
                <w:sz w:val="21"/>
                <w:szCs w:val="21"/>
              </w:rPr>
              <w:t xml:space="preserve">nettó </w:t>
            </w:r>
            <w:r>
              <w:rPr>
                <w:sz w:val="21"/>
                <w:szCs w:val="21"/>
              </w:rPr>
              <w:t xml:space="preserve">8 130 </w:t>
            </w:r>
            <w:r w:rsidRPr="003F449C">
              <w:rPr>
                <w:sz w:val="21"/>
                <w:szCs w:val="21"/>
              </w:rPr>
              <w:t>Ft/m3</w:t>
            </w:r>
          </w:p>
        </w:tc>
      </w:tr>
    </w:tbl>
    <w:p w:rsidR="003A6F63" w:rsidRDefault="003A6F63" w:rsidP="003A6F63">
      <w:pPr>
        <w:pStyle w:val="lfej"/>
        <w:spacing w:before="0" w:beforeAutospacing="0" w:after="0" w:afterAutospacing="0"/>
        <w:jc w:val="both"/>
        <w:rPr>
          <w:bCs/>
          <w:i/>
          <w:sz w:val="20"/>
          <w:szCs w:val="20"/>
        </w:rPr>
      </w:pPr>
      <w:r w:rsidRPr="00C72444">
        <w:rPr>
          <w:bCs/>
          <w:i/>
          <w:sz w:val="20"/>
          <w:szCs w:val="20"/>
        </w:rPr>
        <w:t xml:space="preserve">Ajánlatkérő </w:t>
      </w:r>
      <w:r>
        <w:rPr>
          <w:bCs/>
          <w:i/>
          <w:sz w:val="20"/>
          <w:szCs w:val="20"/>
        </w:rPr>
        <w:t>a szolgáltatási/közszolgáltatási díjat</w:t>
      </w:r>
      <w:r w:rsidRPr="00C72444">
        <w:rPr>
          <w:bCs/>
          <w:i/>
          <w:sz w:val="20"/>
          <w:szCs w:val="20"/>
        </w:rPr>
        <w:t xml:space="preserve"> a Kbt. 76. § (4) bekezdése szerint a 317/2013. (VIII.28.) Kr. 1.§ (11) bek. tekintettel nem értékeli, a szolgáltatási díj rögzített mértéke a Ht. 88. § (3) bekezdés bh) pont szerinti miniszter</w:t>
      </w:r>
      <w:r>
        <w:rPr>
          <w:bCs/>
          <w:i/>
          <w:sz w:val="20"/>
          <w:szCs w:val="20"/>
        </w:rPr>
        <w:t>i rendeletben előírtak szerinti</w:t>
      </w:r>
      <w:r w:rsidRPr="00C72444">
        <w:rPr>
          <w:bCs/>
          <w:i/>
          <w:sz w:val="20"/>
          <w:szCs w:val="20"/>
        </w:rPr>
        <w:t>.</w:t>
      </w:r>
    </w:p>
    <w:p w:rsidR="003A6F63" w:rsidRPr="00AA136A" w:rsidRDefault="003A6F63" w:rsidP="003A6F63">
      <w:pPr>
        <w:rPr>
          <w:b/>
          <w:bCs/>
        </w:rPr>
      </w:pPr>
    </w:p>
    <w:p w:rsidR="003A6F63" w:rsidRDefault="003A6F63" w:rsidP="003A6F63">
      <w:pPr>
        <w:rPr>
          <w:szCs w:val="28"/>
        </w:rPr>
      </w:pPr>
      <w:r>
        <w:rPr>
          <w:szCs w:val="28"/>
        </w:rPr>
        <w:t>Indoklás: fent nevezett ajánlattevő megfelelő módon igazolta pénzügyi-gazdasági és műszaki-szakmai alkalmasságát, nem tartozik a kizáró okok hatálya alá, s az ajánlat megfelel az ajánlattétel tartalmi feltételeinek. Ajánlattevő már ajánlatában benyújtotta teljes körűen és megfelelő tartalommal a Kbt. 69. § (4) bek. szerinti felszólításra benyújtandó igazolásokat, nyilatkozatokat.</w:t>
      </w:r>
    </w:p>
    <w:p w:rsidR="003A6F63" w:rsidRDefault="003A6F63" w:rsidP="003A6F63">
      <w:pPr>
        <w:rPr>
          <w:b/>
          <w:bCs/>
          <w:sz w:val="18"/>
          <w:szCs w:val="18"/>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3A6F63" w:rsidRPr="00190A32" w:rsidTr="0036519F">
        <w:tc>
          <w:tcPr>
            <w:tcW w:w="0" w:type="auto"/>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 xml:space="preserve">V.2.3) Az ajánlatok értékelése </w:t>
            </w:r>
            <w:r w:rsidRPr="00190A32">
              <w:rPr>
                <w:rFonts w:eastAsia="Times New Roman"/>
                <w:sz w:val="18"/>
                <w:szCs w:val="18"/>
                <w:vertAlign w:val="superscript"/>
                <w:lang w:eastAsia="hu-HU"/>
              </w:rPr>
              <w:t>2</w:t>
            </w:r>
          </w:p>
          <w:p w:rsidR="003A6F63" w:rsidRPr="00190A32" w:rsidRDefault="003A6F63" w:rsidP="0036519F">
            <w:pPr>
              <w:spacing w:before="80" w:after="80"/>
              <w:jc w:val="left"/>
              <w:rPr>
                <w:rFonts w:eastAsia="Times New Roman"/>
                <w:lang w:eastAsia="hu-HU"/>
              </w:rPr>
            </w:pPr>
            <w:r w:rsidRPr="00190A32">
              <w:rPr>
                <w:rFonts w:eastAsia="Times New Roman"/>
                <w:i/>
                <w:iCs/>
                <w:sz w:val="18"/>
                <w:szCs w:val="18"/>
                <w:lang w:eastAsia="hu-HU"/>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r>
    </w:tbl>
    <w:p w:rsidR="003A6F63" w:rsidRPr="00190A32" w:rsidRDefault="003A6F63" w:rsidP="003A6F63">
      <w:pPr>
        <w:jc w:val="left"/>
        <w:rPr>
          <w:rFonts w:eastAsia="Times New Roman"/>
          <w:vanish/>
          <w:lang w:eastAsia="hu-HU"/>
        </w:rPr>
      </w:pPr>
    </w:p>
    <w:tbl>
      <w:tblPr>
        <w:tblW w:w="97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2"/>
        <w:gridCol w:w="1417"/>
        <w:gridCol w:w="1843"/>
        <w:gridCol w:w="1985"/>
        <w:gridCol w:w="141"/>
      </w:tblGrid>
      <w:tr w:rsidR="003A6F63" w:rsidRPr="00190A32" w:rsidTr="0036519F">
        <w:tc>
          <w:tcPr>
            <w:tcW w:w="4352" w:type="dxa"/>
            <w:tcMar>
              <w:top w:w="15" w:type="dxa"/>
              <w:left w:w="47" w:type="dxa"/>
              <w:bottom w:w="15" w:type="dxa"/>
              <w:right w:w="47" w:type="dxa"/>
            </w:tcMar>
            <w:hideMark/>
          </w:tcPr>
          <w:p w:rsidR="003A6F63" w:rsidRPr="00190A32" w:rsidRDefault="003A6F63" w:rsidP="0036519F">
            <w:pPr>
              <w:spacing w:before="60" w:after="20"/>
              <w:jc w:val="center"/>
              <w:rPr>
                <w:rFonts w:eastAsia="Times New Roman"/>
                <w:lang w:eastAsia="hu-HU"/>
              </w:rPr>
            </w:pPr>
            <w:r w:rsidRPr="00190A32">
              <w:rPr>
                <w:rFonts w:eastAsia="Times New Roman"/>
                <w:sz w:val="16"/>
                <w:szCs w:val="16"/>
                <w:lang w:eastAsia="hu-HU"/>
              </w:rPr>
              <w:t> </w:t>
            </w:r>
          </w:p>
        </w:tc>
        <w:tc>
          <w:tcPr>
            <w:tcW w:w="1417" w:type="dxa"/>
            <w:tcMar>
              <w:top w:w="15" w:type="dxa"/>
              <w:left w:w="47" w:type="dxa"/>
              <w:bottom w:w="15" w:type="dxa"/>
              <w:right w:w="47" w:type="dxa"/>
            </w:tcMar>
            <w:hideMark/>
          </w:tcPr>
          <w:p w:rsidR="003A6F63" w:rsidRPr="00190A32" w:rsidRDefault="003A6F63" w:rsidP="0036519F">
            <w:pPr>
              <w:spacing w:before="60" w:after="20"/>
              <w:jc w:val="center"/>
              <w:rPr>
                <w:rFonts w:eastAsia="Times New Roman"/>
                <w:lang w:eastAsia="hu-HU"/>
              </w:rPr>
            </w:pPr>
            <w:r w:rsidRPr="00190A32">
              <w:rPr>
                <w:rFonts w:eastAsia="Times New Roman"/>
                <w:sz w:val="16"/>
                <w:szCs w:val="16"/>
                <w:lang w:eastAsia="hu-HU"/>
              </w:rPr>
              <w:t> </w:t>
            </w:r>
          </w:p>
        </w:tc>
        <w:tc>
          <w:tcPr>
            <w:tcW w:w="3828" w:type="dxa"/>
            <w:gridSpan w:val="2"/>
            <w:tcMar>
              <w:top w:w="15" w:type="dxa"/>
              <w:left w:w="47" w:type="dxa"/>
              <w:bottom w:w="15" w:type="dxa"/>
              <w:right w:w="47" w:type="dxa"/>
            </w:tcMar>
            <w:hideMark/>
          </w:tcPr>
          <w:p w:rsidR="003A6F63" w:rsidRDefault="003A6F63" w:rsidP="0036519F">
            <w:pPr>
              <w:spacing w:before="60" w:after="20"/>
              <w:ind w:left="100" w:right="100"/>
              <w:jc w:val="center"/>
              <w:rPr>
                <w:rFonts w:eastAsia="Times New Roman"/>
                <w:sz w:val="16"/>
                <w:szCs w:val="16"/>
                <w:lang w:eastAsia="hu-HU"/>
              </w:rPr>
            </w:pPr>
            <w:r w:rsidRPr="00190A32">
              <w:rPr>
                <w:rFonts w:eastAsia="Times New Roman"/>
                <w:sz w:val="16"/>
                <w:szCs w:val="16"/>
                <w:lang w:eastAsia="hu-HU"/>
              </w:rPr>
              <w:t>Az ajánlattevő neve:</w:t>
            </w:r>
          </w:p>
          <w:p w:rsidR="003A6F63" w:rsidRPr="00190A32" w:rsidRDefault="003A6F63" w:rsidP="0036519F">
            <w:pPr>
              <w:spacing w:before="60" w:after="20"/>
              <w:ind w:left="100" w:right="100"/>
              <w:jc w:val="center"/>
              <w:rPr>
                <w:rFonts w:eastAsia="Times New Roman"/>
                <w:lang w:eastAsia="hu-HU"/>
              </w:rPr>
            </w:pPr>
            <w:r>
              <w:rPr>
                <w:color w:val="000000"/>
              </w:rPr>
              <w:t>„ÖKOVÍZ” Nonprofit Kft.</w:t>
            </w:r>
          </w:p>
        </w:tc>
        <w:tc>
          <w:tcPr>
            <w:tcW w:w="141" w:type="dxa"/>
            <w:vMerge w:val="restart"/>
            <w:tcMar>
              <w:top w:w="15" w:type="dxa"/>
              <w:left w:w="47" w:type="dxa"/>
              <w:bottom w:w="15" w:type="dxa"/>
              <w:right w:w="47" w:type="dxa"/>
            </w:tcMar>
          </w:tcPr>
          <w:p w:rsidR="003A6F63" w:rsidRPr="00AC7058" w:rsidRDefault="003A6F63" w:rsidP="0036519F">
            <w:pPr>
              <w:pStyle w:val="Szvegtrzs"/>
              <w:jc w:val="right"/>
              <w:rPr>
                <w:b w:val="0"/>
              </w:rPr>
            </w:pPr>
          </w:p>
        </w:tc>
      </w:tr>
      <w:tr w:rsidR="003A6F63" w:rsidRPr="00190A32" w:rsidTr="0036519F">
        <w:tc>
          <w:tcPr>
            <w:tcW w:w="4352" w:type="dxa"/>
            <w:tcMar>
              <w:top w:w="15" w:type="dxa"/>
              <w:left w:w="47" w:type="dxa"/>
              <w:bottom w:w="15" w:type="dxa"/>
              <w:right w:w="47" w:type="dxa"/>
            </w:tcMar>
            <w:hideMark/>
          </w:tcPr>
          <w:p w:rsidR="003A6F63" w:rsidRPr="00190A32" w:rsidRDefault="003A6F63" w:rsidP="0036519F">
            <w:pPr>
              <w:spacing w:before="60" w:after="20"/>
              <w:jc w:val="center"/>
              <w:rPr>
                <w:rFonts w:eastAsia="Times New Roman"/>
                <w:lang w:eastAsia="hu-HU"/>
              </w:rPr>
            </w:pPr>
            <w:r w:rsidRPr="00190A32">
              <w:rPr>
                <w:rFonts w:eastAsia="Times New Roman"/>
                <w:sz w:val="16"/>
                <w:szCs w:val="16"/>
                <w:lang w:eastAsia="hu-HU"/>
              </w:rPr>
              <w:t>Az értékelés</w:t>
            </w:r>
          </w:p>
        </w:tc>
        <w:tc>
          <w:tcPr>
            <w:tcW w:w="1417" w:type="dxa"/>
            <w:hideMark/>
          </w:tcPr>
          <w:p w:rsidR="003A6F63" w:rsidRPr="00190A32" w:rsidRDefault="003A6F63" w:rsidP="0036519F">
            <w:pPr>
              <w:spacing w:before="60" w:after="20"/>
              <w:jc w:val="center"/>
              <w:rPr>
                <w:rFonts w:eastAsia="Times New Roman"/>
                <w:lang w:eastAsia="hu-HU"/>
              </w:rPr>
            </w:pPr>
            <w:r w:rsidRPr="00190A32">
              <w:rPr>
                <w:rFonts w:eastAsia="Times New Roman"/>
                <w:sz w:val="16"/>
                <w:szCs w:val="16"/>
                <w:lang w:eastAsia="hu-HU"/>
              </w:rPr>
              <w:t>A részszempontok</w:t>
            </w:r>
          </w:p>
        </w:tc>
        <w:tc>
          <w:tcPr>
            <w:tcW w:w="1843" w:type="dxa"/>
            <w:tcMar>
              <w:top w:w="15" w:type="dxa"/>
              <w:left w:w="47" w:type="dxa"/>
              <w:bottom w:w="15" w:type="dxa"/>
              <w:right w:w="47" w:type="dxa"/>
            </w:tcMar>
            <w:hideMark/>
          </w:tcPr>
          <w:p w:rsidR="003A6F63" w:rsidRPr="00190A32" w:rsidRDefault="003A6F63" w:rsidP="0036519F">
            <w:pPr>
              <w:spacing w:before="60" w:after="20"/>
              <w:ind w:left="100" w:right="100"/>
              <w:jc w:val="center"/>
              <w:rPr>
                <w:rFonts w:eastAsia="Times New Roman"/>
                <w:lang w:eastAsia="hu-HU"/>
              </w:rPr>
            </w:pPr>
            <w:r w:rsidRPr="00190A32">
              <w:rPr>
                <w:rFonts w:eastAsia="Times New Roman"/>
                <w:sz w:val="16"/>
                <w:szCs w:val="16"/>
                <w:lang w:eastAsia="hu-HU"/>
              </w:rPr>
              <w:t> </w:t>
            </w:r>
          </w:p>
        </w:tc>
        <w:tc>
          <w:tcPr>
            <w:tcW w:w="1985" w:type="dxa"/>
            <w:tcMar>
              <w:top w:w="15" w:type="dxa"/>
              <w:left w:w="47" w:type="dxa"/>
              <w:bottom w:w="15" w:type="dxa"/>
              <w:right w:w="47" w:type="dxa"/>
            </w:tcMar>
            <w:hideMark/>
          </w:tcPr>
          <w:p w:rsidR="003A6F63" w:rsidRPr="00190A32" w:rsidRDefault="003A6F63" w:rsidP="0036519F">
            <w:pPr>
              <w:spacing w:before="60" w:after="20"/>
              <w:ind w:left="100"/>
              <w:jc w:val="center"/>
              <w:rPr>
                <w:rFonts w:eastAsia="Times New Roman"/>
                <w:lang w:eastAsia="hu-HU"/>
              </w:rPr>
            </w:pPr>
            <w:r w:rsidRPr="00190A32">
              <w:rPr>
                <w:rFonts w:eastAsia="Times New Roman"/>
                <w:sz w:val="16"/>
                <w:szCs w:val="16"/>
                <w:lang w:eastAsia="hu-HU"/>
              </w:rPr>
              <w:t> </w:t>
            </w:r>
          </w:p>
        </w:tc>
        <w:tc>
          <w:tcPr>
            <w:tcW w:w="141" w:type="dxa"/>
            <w:vMerge/>
            <w:tcMar>
              <w:top w:w="15" w:type="dxa"/>
              <w:left w:w="47" w:type="dxa"/>
              <w:bottom w:w="15" w:type="dxa"/>
              <w:right w:w="47" w:type="dxa"/>
            </w:tcMar>
            <w:hideMark/>
          </w:tcPr>
          <w:p w:rsidR="003A6F63" w:rsidRPr="00190A32" w:rsidRDefault="003A6F63" w:rsidP="0036519F">
            <w:pPr>
              <w:pStyle w:val="Szvegtrzs"/>
              <w:jc w:val="right"/>
            </w:pPr>
          </w:p>
        </w:tc>
      </w:tr>
      <w:tr w:rsidR="003A6F63" w:rsidRPr="00190A32" w:rsidTr="0036519F">
        <w:tc>
          <w:tcPr>
            <w:tcW w:w="4352" w:type="dxa"/>
            <w:tcMar>
              <w:top w:w="15" w:type="dxa"/>
              <w:left w:w="47" w:type="dxa"/>
              <w:bottom w:w="15" w:type="dxa"/>
              <w:right w:w="47" w:type="dxa"/>
            </w:tcMar>
            <w:hideMark/>
          </w:tcPr>
          <w:p w:rsidR="003A6F63" w:rsidRPr="00190A32" w:rsidRDefault="003A6F63" w:rsidP="0036519F">
            <w:pPr>
              <w:spacing w:before="60" w:after="20"/>
              <w:jc w:val="center"/>
              <w:rPr>
                <w:rFonts w:eastAsia="Times New Roman"/>
                <w:lang w:eastAsia="hu-HU"/>
              </w:rPr>
            </w:pPr>
            <w:r w:rsidRPr="00190A32">
              <w:rPr>
                <w:rFonts w:eastAsia="Times New Roman"/>
                <w:sz w:val="16"/>
                <w:szCs w:val="16"/>
                <w:lang w:eastAsia="hu-HU"/>
              </w:rPr>
              <w:t>részszempontjai</w:t>
            </w:r>
            <w:r w:rsidRPr="00190A32">
              <w:rPr>
                <w:rFonts w:eastAsia="Times New Roman"/>
                <w:sz w:val="16"/>
                <w:szCs w:val="16"/>
                <w:lang w:eastAsia="hu-HU"/>
              </w:rPr>
              <w:br/>
              <w:t>(adott esetben alszempontjai is)</w:t>
            </w:r>
          </w:p>
        </w:tc>
        <w:tc>
          <w:tcPr>
            <w:tcW w:w="1417" w:type="dxa"/>
            <w:hideMark/>
          </w:tcPr>
          <w:p w:rsidR="003A6F63" w:rsidRPr="00190A32" w:rsidRDefault="003A6F63" w:rsidP="0036519F">
            <w:pPr>
              <w:spacing w:before="60" w:after="20"/>
              <w:jc w:val="center"/>
              <w:rPr>
                <w:rFonts w:eastAsia="Times New Roman"/>
                <w:lang w:eastAsia="hu-HU"/>
              </w:rPr>
            </w:pPr>
            <w:r w:rsidRPr="00190A32">
              <w:rPr>
                <w:rFonts w:eastAsia="Times New Roman"/>
                <w:sz w:val="16"/>
                <w:szCs w:val="16"/>
                <w:lang w:eastAsia="hu-HU"/>
              </w:rPr>
              <w:t>súlyszámai</w:t>
            </w:r>
            <w:r w:rsidRPr="00190A32">
              <w:rPr>
                <w:rFonts w:eastAsia="Times New Roman"/>
                <w:sz w:val="16"/>
                <w:szCs w:val="16"/>
                <w:lang w:eastAsia="hu-HU"/>
              </w:rPr>
              <w:br/>
              <w:t>(adott esetben az alszempontok súlyszámai is)</w:t>
            </w:r>
          </w:p>
        </w:tc>
        <w:tc>
          <w:tcPr>
            <w:tcW w:w="1843" w:type="dxa"/>
            <w:hideMark/>
          </w:tcPr>
          <w:p w:rsidR="003A6F63" w:rsidRPr="00190A32" w:rsidRDefault="003A6F63" w:rsidP="0036519F">
            <w:pPr>
              <w:spacing w:before="60" w:after="20"/>
              <w:ind w:left="100" w:right="100"/>
              <w:jc w:val="center"/>
              <w:rPr>
                <w:rFonts w:eastAsia="Times New Roman"/>
                <w:lang w:eastAsia="hu-HU"/>
              </w:rPr>
            </w:pPr>
            <w:r w:rsidRPr="00190A32">
              <w:rPr>
                <w:rFonts w:eastAsia="Times New Roman"/>
                <w:sz w:val="16"/>
                <w:szCs w:val="16"/>
                <w:lang w:eastAsia="hu-HU"/>
              </w:rPr>
              <w:t>Értékelési pontszám</w:t>
            </w:r>
          </w:p>
        </w:tc>
        <w:tc>
          <w:tcPr>
            <w:tcW w:w="1985" w:type="dxa"/>
            <w:hideMark/>
          </w:tcPr>
          <w:p w:rsidR="003A6F63" w:rsidRPr="00190A32" w:rsidRDefault="003A6F63" w:rsidP="0036519F">
            <w:pPr>
              <w:spacing w:before="60" w:after="20"/>
              <w:ind w:left="100"/>
              <w:jc w:val="center"/>
              <w:rPr>
                <w:rFonts w:eastAsia="Times New Roman"/>
                <w:lang w:eastAsia="hu-HU"/>
              </w:rPr>
            </w:pPr>
            <w:r w:rsidRPr="00190A32">
              <w:rPr>
                <w:rFonts w:eastAsia="Times New Roman"/>
                <w:sz w:val="16"/>
                <w:szCs w:val="16"/>
                <w:lang w:eastAsia="hu-HU"/>
              </w:rPr>
              <w:t xml:space="preserve">Értékelési pontszám és </w:t>
            </w:r>
            <w:r w:rsidRPr="00190A32">
              <w:rPr>
                <w:rFonts w:eastAsia="Times New Roman"/>
                <w:sz w:val="16"/>
                <w:szCs w:val="16"/>
                <w:lang w:eastAsia="hu-HU"/>
              </w:rPr>
              <w:br/>
              <w:t xml:space="preserve">súlyszám </w:t>
            </w:r>
            <w:r w:rsidRPr="00190A32">
              <w:rPr>
                <w:rFonts w:eastAsia="Times New Roman"/>
                <w:sz w:val="16"/>
                <w:szCs w:val="16"/>
                <w:lang w:eastAsia="hu-HU"/>
              </w:rPr>
              <w:br/>
              <w:t>szorzata</w:t>
            </w:r>
          </w:p>
        </w:tc>
        <w:tc>
          <w:tcPr>
            <w:tcW w:w="141" w:type="dxa"/>
            <w:vMerge/>
            <w:hideMark/>
          </w:tcPr>
          <w:p w:rsidR="003A6F63" w:rsidRPr="00190A32" w:rsidRDefault="003A6F63" w:rsidP="0036519F">
            <w:pPr>
              <w:pStyle w:val="Szvegtrzs"/>
              <w:jc w:val="right"/>
            </w:pPr>
          </w:p>
        </w:tc>
      </w:tr>
      <w:tr w:rsidR="003A6F63" w:rsidRPr="00190A32" w:rsidTr="0036519F">
        <w:tc>
          <w:tcPr>
            <w:tcW w:w="4352" w:type="dxa"/>
            <w:tcMar>
              <w:top w:w="15" w:type="dxa"/>
              <w:left w:w="47" w:type="dxa"/>
              <w:bottom w:w="15" w:type="dxa"/>
              <w:right w:w="47" w:type="dxa"/>
            </w:tcMar>
          </w:tcPr>
          <w:p w:rsidR="003A6F63" w:rsidRPr="00873437" w:rsidRDefault="003A6F63" w:rsidP="0036519F">
            <w:pPr>
              <w:jc w:val="left"/>
              <w:rPr>
                <w:sz w:val="20"/>
                <w:szCs w:val="20"/>
              </w:rPr>
            </w:pPr>
            <w:r>
              <w:rPr>
                <w:sz w:val="21"/>
                <w:szCs w:val="21"/>
              </w:rPr>
              <w:t xml:space="preserve">1. </w:t>
            </w:r>
            <w:r w:rsidRPr="00BA3369">
              <w:rPr>
                <w:sz w:val="21"/>
                <w:szCs w:val="21"/>
              </w:rPr>
              <w:t>Késedelmi kötbér mértéke Ft / nap</w:t>
            </w:r>
          </w:p>
        </w:tc>
        <w:tc>
          <w:tcPr>
            <w:tcW w:w="1417" w:type="dxa"/>
          </w:tcPr>
          <w:p w:rsidR="003A6F63" w:rsidRPr="00873437" w:rsidRDefault="003A6F63" w:rsidP="0036519F">
            <w:pPr>
              <w:jc w:val="right"/>
              <w:rPr>
                <w:sz w:val="20"/>
                <w:szCs w:val="20"/>
              </w:rPr>
            </w:pPr>
            <w:r>
              <w:rPr>
                <w:sz w:val="20"/>
                <w:szCs w:val="20"/>
              </w:rPr>
              <w:t>10</w:t>
            </w:r>
          </w:p>
        </w:tc>
        <w:tc>
          <w:tcPr>
            <w:tcW w:w="1843" w:type="dxa"/>
          </w:tcPr>
          <w:p w:rsidR="003A6F63" w:rsidRPr="00873437" w:rsidRDefault="003A6F63" w:rsidP="0036519F">
            <w:pPr>
              <w:pStyle w:val="Szvegtrzs"/>
              <w:jc w:val="right"/>
              <w:rPr>
                <w:b w:val="0"/>
                <w:bCs w:val="0"/>
                <w:sz w:val="20"/>
                <w:szCs w:val="20"/>
              </w:rPr>
            </w:pPr>
            <w:r>
              <w:rPr>
                <w:b w:val="0"/>
                <w:bCs w:val="0"/>
                <w:sz w:val="20"/>
                <w:szCs w:val="20"/>
              </w:rPr>
              <w:t>100</w:t>
            </w:r>
          </w:p>
        </w:tc>
        <w:tc>
          <w:tcPr>
            <w:tcW w:w="1985" w:type="dxa"/>
          </w:tcPr>
          <w:p w:rsidR="003A6F63" w:rsidRPr="00873437" w:rsidRDefault="003A6F63" w:rsidP="0036519F">
            <w:pPr>
              <w:pStyle w:val="Szvegtrzs"/>
              <w:jc w:val="right"/>
              <w:rPr>
                <w:b w:val="0"/>
                <w:bCs w:val="0"/>
                <w:sz w:val="20"/>
                <w:szCs w:val="20"/>
              </w:rPr>
            </w:pPr>
            <w:r>
              <w:rPr>
                <w:b w:val="0"/>
                <w:bCs w:val="0"/>
                <w:sz w:val="20"/>
                <w:szCs w:val="20"/>
              </w:rPr>
              <w:t>1000</w:t>
            </w:r>
          </w:p>
        </w:tc>
        <w:tc>
          <w:tcPr>
            <w:tcW w:w="141" w:type="dxa"/>
            <w:vMerge/>
          </w:tcPr>
          <w:p w:rsidR="003A6F63" w:rsidRPr="00873437" w:rsidRDefault="003A6F63" w:rsidP="0036519F">
            <w:pPr>
              <w:pStyle w:val="Szvegtrzs"/>
              <w:jc w:val="right"/>
              <w:rPr>
                <w:b w:val="0"/>
                <w:bCs w:val="0"/>
                <w:sz w:val="20"/>
                <w:szCs w:val="20"/>
              </w:rPr>
            </w:pPr>
          </w:p>
        </w:tc>
      </w:tr>
      <w:tr w:rsidR="003A6F63" w:rsidRPr="00190A32" w:rsidTr="0036519F">
        <w:tc>
          <w:tcPr>
            <w:tcW w:w="4352" w:type="dxa"/>
            <w:tcMar>
              <w:top w:w="15" w:type="dxa"/>
              <w:left w:w="47" w:type="dxa"/>
              <w:bottom w:w="15" w:type="dxa"/>
              <w:right w:w="47" w:type="dxa"/>
            </w:tcMar>
          </w:tcPr>
          <w:p w:rsidR="003A6F63" w:rsidRPr="00117360" w:rsidRDefault="003A6F63" w:rsidP="0036519F">
            <w:pPr>
              <w:autoSpaceDE w:val="0"/>
              <w:autoSpaceDN w:val="0"/>
              <w:adjustRightInd w:val="0"/>
            </w:pPr>
            <w:r w:rsidRPr="00BA3369">
              <w:rPr>
                <w:sz w:val="21"/>
                <w:szCs w:val="21"/>
              </w:rPr>
              <w:t>2. OKJ-s települési hulladékgyűjtő és szállító képzettséggel ren</w:t>
            </w:r>
            <w:r>
              <w:rPr>
                <w:sz w:val="21"/>
                <w:szCs w:val="21"/>
              </w:rPr>
              <w:t>delkező szakemberek száma - fő</w:t>
            </w:r>
          </w:p>
        </w:tc>
        <w:tc>
          <w:tcPr>
            <w:tcW w:w="1417" w:type="dxa"/>
          </w:tcPr>
          <w:p w:rsidR="003A6F63" w:rsidRPr="00873437" w:rsidRDefault="003A6F63" w:rsidP="0036519F">
            <w:pPr>
              <w:jc w:val="right"/>
              <w:rPr>
                <w:sz w:val="20"/>
                <w:szCs w:val="20"/>
              </w:rPr>
            </w:pPr>
            <w:r>
              <w:rPr>
                <w:sz w:val="20"/>
                <w:szCs w:val="20"/>
              </w:rPr>
              <w:t>10</w:t>
            </w:r>
          </w:p>
        </w:tc>
        <w:tc>
          <w:tcPr>
            <w:tcW w:w="1843" w:type="dxa"/>
          </w:tcPr>
          <w:p w:rsidR="003A6F63" w:rsidRPr="00873437" w:rsidRDefault="003A6F63" w:rsidP="0036519F">
            <w:pPr>
              <w:pStyle w:val="Szvegtrzs"/>
              <w:jc w:val="right"/>
              <w:rPr>
                <w:b w:val="0"/>
                <w:bCs w:val="0"/>
                <w:sz w:val="20"/>
                <w:szCs w:val="20"/>
              </w:rPr>
            </w:pPr>
            <w:r>
              <w:rPr>
                <w:b w:val="0"/>
                <w:bCs w:val="0"/>
                <w:sz w:val="20"/>
                <w:szCs w:val="20"/>
              </w:rPr>
              <w:t>100</w:t>
            </w:r>
          </w:p>
        </w:tc>
        <w:tc>
          <w:tcPr>
            <w:tcW w:w="1985" w:type="dxa"/>
          </w:tcPr>
          <w:p w:rsidR="003A6F63" w:rsidRPr="00873437" w:rsidRDefault="003A6F63" w:rsidP="0036519F">
            <w:pPr>
              <w:pStyle w:val="Szvegtrzs"/>
              <w:jc w:val="right"/>
              <w:rPr>
                <w:b w:val="0"/>
                <w:bCs w:val="0"/>
                <w:sz w:val="20"/>
                <w:szCs w:val="20"/>
              </w:rPr>
            </w:pPr>
            <w:r>
              <w:rPr>
                <w:b w:val="0"/>
                <w:bCs w:val="0"/>
                <w:sz w:val="20"/>
                <w:szCs w:val="20"/>
              </w:rPr>
              <w:t>1000</w:t>
            </w:r>
          </w:p>
        </w:tc>
        <w:tc>
          <w:tcPr>
            <w:tcW w:w="141" w:type="dxa"/>
            <w:vMerge/>
          </w:tcPr>
          <w:p w:rsidR="003A6F63" w:rsidRPr="00873437" w:rsidRDefault="003A6F63" w:rsidP="0036519F">
            <w:pPr>
              <w:pStyle w:val="Szvegtrzs"/>
              <w:jc w:val="right"/>
              <w:rPr>
                <w:b w:val="0"/>
                <w:bCs w:val="0"/>
                <w:sz w:val="20"/>
                <w:szCs w:val="20"/>
              </w:rPr>
            </w:pPr>
          </w:p>
        </w:tc>
      </w:tr>
      <w:tr w:rsidR="003A6F63" w:rsidRPr="00190A32" w:rsidTr="0036519F">
        <w:tc>
          <w:tcPr>
            <w:tcW w:w="4352" w:type="dxa"/>
            <w:tcMar>
              <w:top w:w="15" w:type="dxa"/>
              <w:left w:w="47" w:type="dxa"/>
              <w:bottom w:w="15" w:type="dxa"/>
              <w:right w:w="47" w:type="dxa"/>
            </w:tcMar>
          </w:tcPr>
          <w:p w:rsidR="003A6F63" w:rsidRPr="00117360" w:rsidRDefault="003A6F63" w:rsidP="0036519F">
            <w:pPr>
              <w:autoSpaceDE w:val="0"/>
              <w:autoSpaceDN w:val="0"/>
              <w:adjustRightInd w:val="0"/>
            </w:pPr>
            <w:r>
              <w:rPr>
                <w:sz w:val="21"/>
                <w:szCs w:val="21"/>
              </w:rPr>
              <w:t xml:space="preserve">3. </w:t>
            </w:r>
            <w:r w:rsidRPr="00BA3369">
              <w:rPr>
                <w:sz w:val="21"/>
                <w:szCs w:val="21"/>
              </w:rPr>
              <w:t xml:space="preserve">Rendelkezik legalább 1 db, 25 m3-es hulladékszállító, EURO 5-ös motorral szerelt járművel </w:t>
            </w:r>
          </w:p>
        </w:tc>
        <w:tc>
          <w:tcPr>
            <w:tcW w:w="1417" w:type="dxa"/>
          </w:tcPr>
          <w:p w:rsidR="003A6F63" w:rsidRPr="00873437" w:rsidRDefault="003A6F63" w:rsidP="0036519F">
            <w:pPr>
              <w:jc w:val="right"/>
              <w:rPr>
                <w:sz w:val="20"/>
                <w:szCs w:val="20"/>
              </w:rPr>
            </w:pPr>
            <w:r>
              <w:rPr>
                <w:sz w:val="20"/>
                <w:szCs w:val="20"/>
              </w:rPr>
              <w:t>10</w:t>
            </w:r>
          </w:p>
        </w:tc>
        <w:tc>
          <w:tcPr>
            <w:tcW w:w="1843" w:type="dxa"/>
          </w:tcPr>
          <w:p w:rsidR="003A6F63" w:rsidRPr="00873437" w:rsidRDefault="003A6F63" w:rsidP="0036519F">
            <w:pPr>
              <w:pStyle w:val="Szvegtrzs"/>
              <w:jc w:val="right"/>
              <w:rPr>
                <w:b w:val="0"/>
                <w:bCs w:val="0"/>
                <w:sz w:val="20"/>
                <w:szCs w:val="20"/>
              </w:rPr>
            </w:pPr>
            <w:r>
              <w:rPr>
                <w:b w:val="0"/>
                <w:bCs w:val="0"/>
                <w:sz w:val="20"/>
                <w:szCs w:val="20"/>
              </w:rPr>
              <w:t>100</w:t>
            </w:r>
          </w:p>
        </w:tc>
        <w:tc>
          <w:tcPr>
            <w:tcW w:w="1985" w:type="dxa"/>
          </w:tcPr>
          <w:p w:rsidR="003A6F63" w:rsidRPr="00873437" w:rsidRDefault="003A6F63" w:rsidP="0036519F">
            <w:pPr>
              <w:pStyle w:val="Szvegtrzs"/>
              <w:jc w:val="right"/>
              <w:rPr>
                <w:b w:val="0"/>
                <w:bCs w:val="0"/>
                <w:sz w:val="20"/>
                <w:szCs w:val="20"/>
              </w:rPr>
            </w:pPr>
            <w:r>
              <w:rPr>
                <w:b w:val="0"/>
                <w:bCs w:val="0"/>
                <w:sz w:val="20"/>
                <w:szCs w:val="20"/>
              </w:rPr>
              <w:t>1000</w:t>
            </w:r>
          </w:p>
        </w:tc>
        <w:tc>
          <w:tcPr>
            <w:tcW w:w="141" w:type="dxa"/>
            <w:vMerge/>
          </w:tcPr>
          <w:p w:rsidR="003A6F63" w:rsidRPr="00873437" w:rsidRDefault="003A6F63" w:rsidP="0036519F">
            <w:pPr>
              <w:pStyle w:val="Szvegtrzs"/>
              <w:jc w:val="right"/>
              <w:rPr>
                <w:b w:val="0"/>
                <w:bCs w:val="0"/>
                <w:sz w:val="20"/>
                <w:szCs w:val="20"/>
              </w:rPr>
            </w:pPr>
          </w:p>
        </w:tc>
      </w:tr>
      <w:tr w:rsidR="003A6F63" w:rsidRPr="00190A32" w:rsidTr="0036519F">
        <w:tc>
          <w:tcPr>
            <w:tcW w:w="4352" w:type="dxa"/>
            <w:tcMar>
              <w:top w:w="15" w:type="dxa"/>
              <w:left w:w="47" w:type="dxa"/>
              <w:bottom w:w="15" w:type="dxa"/>
              <w:right w:w="47" w:type="dxa"/>
            </w:tcMar>
          </w:tcPr>
          <w:p w:rsidR="003A6F63" w:rsidRPr="00FC1E47" w:rsidRDefault="003A6F63" w:rsidP="0036519F">
            <w:pPr>
              <w:autoSpaceDE w:val="0"/>
              <w:autoSpaceDN w:val="0"/>
              <w:adjustRightInd w:val="0"/>
              <w:rPr>
                <w:sz w:val="21"/>
                <w:szCs w:val="21"/>
              </w:rPr>
            </w:pPr>
            <w:r w:rsidRPr="00FC1E47">
              <w:rPr>
                <w:sz w:val="21"/>
                <w:szCs w:val="21"/>
              </w:rPr>
              <w:t>4</w:t>
            </w:r>
            <w:r>
              <w:rPr>
                <w:sz w:val="21"/>
                <w:szCs w:val="21"/>
              </w:rPr>
              <w:t>.</w:t>
            </w:r>
            <w:r w:rsidRPr="00FC1E47">
              <w:rPr>
                <w:sz w:val="21"/>
                <w:szCs w:val="21"/>
              </w:rPr>
              <w:t xml:space="preserve"> 1 fő 11/1996.(VII.4.) KTM r. 2. § c) pontja szerinti képzettséggel rendelkező környezetvédelmi megbízott szakember akinek a hulladékkezelés területén szer</w:t>
            </w:r>
            <w:r>
              <w:rPr>
                <w:sz w:val="21"/>
                <w:szCs w:val="21"/>
              </w:rPr>
              <w:t>zett szakmai tapasztalata: ..év</w:t>
            </w:r>
          </w:p>
        </w:tc>
        <w:tc>
          <w:tcPr>
            <w:tcW w:w="1417" w:type="dxa"/>
          </w:tcPr>
          <w:p w:rsidR="003A6F63" w:rsidRPr="00873437" w:rsidRDefault="003A6F63" w:rsidP="0036519F">
            <w:pPr>
              <w:jc w:val="right"/>
              <w:rPr>
                <w:sz w:val="20"/>
                <w:szCs w:val="20"/>
              </w:rPr>
            </w:pPr>
            <w:r>
              <w:rPr>
                <w:sz w:val="20"/>
                <w:szCs w:val="20"/>
              </w:rPr>
              <w:t>10</w:t>
            </w:r>
          </w:p>
        </w:tc>
        <w:tc>
          <w:tcPr>
            <w:tcW w:w="1843" w:type="dxa"/>
          </w:tcPr>
          <w:p w:rsidR="003A6F63" w:rsidRPr="00873437" w:rsidRDefault="003A6F63" w:rsidP="0036519F">
            <w:pPr>
              <w:pStyle w:val="Szvegtrzs"/>
              <w:jc w:val="right"/>
              <w:rPr>
                <w:b w:val="0"/>
                <w:bCs w:val="0"/>
                <w:sz w:val="20"/>
                <w:szCs w:val="20"/>
              </w:rPr>
            </w:pPr>
            <w:r>
              <w:rPr>
                <w:b w:val="0"/>
                <w:bCs w:val="0"/>
                <w:sz w:val="20"/>
                <w:szCs w:val="20"/>
              </w:rPr>
              <w:t>100</w:t>
            </w:r>
          </w:p>
        </w:tc>
        <w:tc>
          <w:tcPr>
            <w:tcW w:w="1985" w:type="dxa"/>
          </w:tcPr>
          <w:p w:rsidR="003A6F63" w:rsidRPr="00873437" w:rsidRDefault="003A6F63" w:rsidP="0036519F">
            <w:pPr>
              <w:pStyle w:val="Szvegtrzs"/>
              <w:jc w:val="right"/>
              <w:rPr>
                <w:b w:val="0"/>
                <w:bCs w:val="0"/>
                <w:sz w:val="20"/>
                <w:szCs w:val="20"/>
              </w:rPr>
            </w:pPr>
            <w:r>
              <w:rPr>
                <w:b w:val="0"/>
                <w:bCs w:val="0"/>
                <w:sz w:val="20"/>
                <w:szCs w:val="20"/>
              </w:rPr>
              <w:t>1000</w:t>
            </w:r>
          </w:p>
        </w:tc>
        <w:tc>
          <w:tcPr>
            <w:tcW w:w="141" w:type="dxa"/>
            <w:vMerge/>
          </w:tcPr>
          <w:p w:rsidR="003A6F63" w:rsidRPr="00873437" w:rsidRDefault="003A6F63" w:rsidP="0036519F">
            <w:pPr>
              <w:pStyle w:val="Szvegtrzs"/>
              <w:jc w:val="right"/>
              <w:rPr>
                <w:b w:val="0"/>
                <w:bCs w:val="0"/>
                <w:sz w:val="20"/>
                <w:szCs w:val="20"/>
              </w:rPr>
            </w:pPr>
          </w:p>
        </w:tc>
      </w:tr>
      <w:tr w:rsidR="003A6F63" w:rsidRPr="00190A32" w:rsidTr="0036519F">
        <w:tc>
          <w:tcPr>
            <w:tcW w:w="4352" w:type="dxa"/>
            <w:tcMar>
              <w:top w:w="15" w:type="dxa"/>
              <w:left w:w="47" w:type="dxa"/>
              <w:bottom w:w="15" w:type="dxa"/>
              <w:right w:w="47" w:type="dxa"/>
            </w:tcMar>
          </w:tcPr>
          <w:p w:rsidR="003A6F63" w:rsidRPr="00FC1E47" w:rsidRDefault="003A6F63" w:rsidP="0036519F">
            <w:pPr>
              <w:autoSpaceDE w:val="0"/>
              <w:autoSpaceDN w:val="0"/>
              <w:adjustRightInd w:val="0"/>
              <w:rPr>
                <w:sz w:val="21"/>
                <w:szCs w:val="21"/>
              </w:rPr>
            </w:pPr>
            <w:r w:rsidRPr="00FC1E47">
              <w:rPr>
                <w:sz w:val="21"/>
                <w:szCs w:val="21"/>
              </w:rPr>
              <w:t xml:space="preserve">5. Vállalja a települési rendezvényeken keletkező hulladék térítésmentes elszállítását legfeljebb 5 m3 / rendezvény mennyiségig, évente legfeljebb 2 rendezvény vonatkozásában </w:t>
            </w:r>
          </w:p>
        </w:tc>
        <w:tc>
          <w:tcPr>
            <w:tcW w:w="1417" w:type="dxa"/>
          </w:tcPr>
          <w:p w:rsidR="003A6F63" w:rsidRPr="00873437" w:rsidRDefault="003A6F63" w:rsidP="0036519F">
            <w:pPr>
              <w:jc w:val="right"/>
              <w:rPr>
                <w:sz w:val="20"/>
                <w:szCs w:val="20"/>
              </w:rPr>
            </w:pPr>
            <w:r>
              <w:rPr>
                <w:sz w:val="20"/>
                <w:szCs w:val="20"/>
              </w:rPr>
              <w:t>10</w:t>
            </w:r>
          </w:p>
        </w:tc>
        <w:tc>
          <w:tcPr>
            <w:tcW w:w="1843" w:type="dxa"/>
          </w:tcPr>
          <w:p w:rsidR="003A6F63" w:rsidRPr="00873437" w:rsidRDefault="003A6F63" w:rsidP="0036519F">
            <w:pPr>
              <w:pStyle w:val="Szvegtrzs"/>
              <w:jc w:val="right"/>
              <w:rPr>
                <w:b w:val="0"/>
                <w:bCs w:val="0"/>
                <w:sz w:val="20"/>
                <w:szCs w:val="20"/>
              </w:rPr>
            </w:pPr>
            <w:r>
              <w:rPr>
                <w:b w:val="0"/>
                <w:bCs w:val="0"/>
                <w:sz w:val="20"/>
                <w:szCs w:val="20"/>
              </w:rPr>
              <w:t>100</w:t>
            </w:r>
          </w:p>
        </w:tc>
        <w:tc>
          <w:tcPr>
            <w:tcW w:w="1985" w:type="dxa"/>
          </w:tcPr>
          <w:p w:rsidR="003A6F63" w:rsidRPr="00873437" w:rsidRDefault="003A6F63" w:rsidP="0036519F">
            <w:pPr>
              <w:pStyle w:val="Szvegtrzs"/>
              <w:jc w:val="right"/>
              <w:rPr>
                <w:b w:val="0"/>
                <w:bCs w:val="0"/>
                <w:sz w:val="20"/>
                <w:szCs w:val="20"/>
              </w:rPr>
            </w:pPr>
            <w:r>
              <w:rPr>
                <w:b w:val="0"/>
                <w:bCs w:val="0"/>
                <w:sz w:val="20"/>
                <w:szCs w:val="20"/>
              </w:rPr>
              <w:t>1000</w:t>
            </w:r>
          </w:p>
        </w:tc>
        <w:tc>
          <w:tcPr>
            <w:tcW w:w="141" w:type="dxa"/>
            <w:vMerge/>
          </w:tcPr>
          <w:p w:rsidR="003A6F63" w:rsidRPr="00873437" w:rsidRDefault="003A6F63" w:rsidP="0036519F">
            <w:pPr>
              <w:pStyle w:val="Szvegtrzs"/>
              <w:jc w:val="right"/>
              <w:rPr>
                <w:b w:val="0"/>
                <w:bCs w:val="0"/>
                <w:sz w:val="20"/>
                <w:szCs w:val="20"/>
              </w:rPr>
            </w:pPr>
          </w:p>
        </w:tc>
      </w:tr>
      <w:tr w:rsidR="003A6F63" w:rsidRPr="00190A32" w:rsidTr="0036519F">
        <w:tc>
          <w:tcPr>
            <w:tcW w:w="4352" w:type="dxa"/>
            <w:tcMar>
              <w:top w:w="15" w:type="dxa"/>
              <w:left w:w="47" w:type="dxa"/>
              <w:bottom w:w="15" w:type="dxa"/>
              <w:right w:w="47" w:type="dxa"/>
            </w:tcMar>
          </w:tcPr>
          <w:p w:rsidR="003A6F63" w:rsidRPr="00FC1E47" w:rsidRDefault="003A6F63" w:rsidP="0036519F">
            <w:pPr>
              <w:autoSpaceDE w:val="0"/>
              <w:autoSpaceDN w:val="0"/>
              <w:adjustRightInd w:val="0"/>
              <w:rPr>
                <w:sz w:val="21"/>
                <w:szCs w:val="21"/>
              </w:rPr>
            </w:pPr>
            <w:r w:rsidRPr="00FC1E47">
              <w:rPr>
                <w:sz w:val="21"/>
                <w:szCs w:val="21"/>
              </w:rPr>
              <w:t xml:space="preserve">6. </w:t>
            </w:r>
            <w:r w:rsidRPr="00710C7B">
              <w:rPr>
                <w:sz w:val="21"/>
                <w:szCs w:val="21"/>
              </w:rPr>
              <w:t xml:space="preserve">Vállalja a településen közterületen gyűjtőpontra összegyűjtött vegyes (nem veszélyes) hulladék térítésmentes elszállítását heti </w:t>
            </w:r>
            <w:r>
              <w:rPr>
                <w:sz w:val="21"/>
                <w:szCs w:val="21"/>
              </w:rPr>
              <w:t>1</w:t>
            </w:r>
            <w:r w:rsidRPr="00710C7B">
              <w:rPr>
                <w:sz w:val="21"/>
                <w:szCs w:val="21"/>
              </w:rPr>
              <w:t xml:space="preserve"> db 1,1 m3-es gyűjtő-edényzet mennyiségig</w:t>
            </w:r>
            <w:r w:rsidRPr="00FC1E47">
              <w:rPr>
                <w:sz w:val="21"/>
                <w:szCs w:val="21"/>
              </w:rPr>
              <w:t xml:space="preserve"> </w:t>
            </w:r>
          </w:p>
        </w:tc>
        <w:tc>
          <w:tcPr>
            <w:tcW w:w="1417" w:type="dxa"/>
          </w:tcPr>
          <w:p w:rsidR="003A6F63" w:rsidRPr="00873437" w:rsidRDefault="003A6F63" w:rsidP="0036519F">
            <w:pPr>
              <w:jc w:val="right"/>
              <w:rPr>
                <w:sz w:val="20"/>
                <w:szCs w:val="20"/>
              </w:rPr>
            </w:pPr>
            <w:r>
              <w:rPr>
                <w:sz w:val="20"/>
                <w:szCs w:val="20"/>
              </w:rPr>
              <w:t>10</w:t>
            </w:r>
          </w:p>
        </w:tc>
        <w:tc>
          <w:tcPr>
            <w:tcW w:w="1843" w:type="dxa"/>
          </w:tcPr>
          <w:p w:rsidR="003A6F63" w:rsidRPr="00873437" w:rsidRDefault="003A6F63" w:rsidP="0036519F">
            <w:pPr>
              <w:pStyle w:val="Szvegtrzs"/>
              <w:jc w:val="right"/>
              <w:rPr>
                <w:b w:val="0"/>
                <w:bCs w:val="0"/>
                <w:sz w:val="20"/>
                <w:szCs w:val="20"/>
              </w:rPr>
            </w:pPr>
            <w:r>
              <w:rPr>
                <w:b w:val="0"/>
                <w:bCs w:val="0"/>
                <w:sz w:val="20"/>
                <w:szCs w:val="20"/>
              </w:rPr>
              <w:t>100</w:t>
            </w:r>
          </w:p>
        </w:tc>
        <w:tc>
          <w:tcPr>
            <w:tcW w:w="1985" w:type="dxa"/>
          </w:tcPr>
          <w:p w:rsidR="003A6F63" w:rsidRPr="00873437" w:rsidRDefault="003A6F63" w:rsidP="0036519F">
            <w:pPr>
              <w:pStyle w:val="Szvegtrzs"/>
              <w:jc w:val="right"/>
              <w:rPr>
                <w:b w:val="0"/>
                <w:bCs w:val="0"/>
                <w:sz w:val="20"/>
                <w:szCs w:val="20"/>
              </w:rPr>
            </w:pPr>
            <w:r>
              <w:rPr>
                <w:b w:val="0"/>
                <w:bCs w:val="0"/>
                <w:sz w:val="20"/>
                <w:szCs w:val="20"/>
              </w:rPr>
              <w:t>1000</w:t>
            </w:r>
          </w:p>
        </w:tc>
        <w:tc>
          <w:tcPr>
            <w:tcW w:w="141" w:type="dxa"/>
            <w:vMerge/>
          </w:tcPr>
          <w:p w:rsidR="003A6F63" w:rsidRPr="00873437" w:rsidRDefault="003A6F63" w:rsidP="0036519F">
            <w:pPr>
              <w:pStyle w:val="Szvegtrzs"/>
              <w:jc w:val="right"/>
              <w:rPr>
                <w:b w:val="0"/>
                <w:bCs w:val="0"/>
                <w:sz w:val="20"/>
                <w:szCs w:val="20"/>
              </w:rPr>
            </w:pPr>
          </w:p>
        </w:tc>
      </w:tr>
      <w:tr w:rsidR="003A6F63" w:rsidRPr="00190A32" w:rsidTr="0036519F">
        <w:tc>
          <w:tcPr>
            <w:tcW w:w="4352" w:type="dxa"/>
            <w:tcMar>
              <w:top w:w="15" w:type="dxa"/>
              <w:left w:w="47" w:type="dxa"/>
              <w:bottom w:w="15" w:type="dxa"/>
              <w:right w:w="47" w:type="dxa"/>
            </w:tcMar>
          </w:tcPr>
          <w:p w:rsidR="003A6F63" w:rsidRPr="00FC1E47" w:rsidRDefault="003A6F63" w:rsidP="0036519F">
            <w:pPr>
              <w:autoSpaceDE w:val="0"/>
              <w:autoSpaceDN w:val="0"/>
              <w:adjustRightInd w:val="0"/>
              <w:rPr>
                <w:sz w:val="21"/>
                <w:szCs w:val="21"/>
              </w:rPr>
            </w:pPr>
            <w:r w:rsidRPr="00FC1E47">
              <w:rPr>
                <w:sz w:val="21"/>
                <w:szCs w:val="21"/>
              </w:rPr>
              <w:t xml:space="preserve">7.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1417" w:type="dxa"/>
          </w:tcPr>
          <w:p w:rsidR="003A6F63" w:rsidRPr="00873437" w:rsidRDefault="003A6F63" w:rsidP="0036519F">
            <w:pPr>
              <w:jc w:val="right"/>
              <w:rPr>
                <w:sz w:val="20"/>
                <w:szCs w:val="20"/>
              </w:rPr>
            </w:pPr>
            <w:r>
              <w:rPr>
                <w:sz w:val="20"/>
                <w:szCs w:val="20"/>
              </w:rPr>
              <w:t>10</w:t>
            </w:r>
          </w:p>
        </w:tc>
        <w:tc>
          <w:tcPr>
            <w:tcW w:w="1843" w:type="dxa"/>
          </w:tcPr>
          <w:p w:rsidR="003A6F63" w:rsidRPr="00873437" w:rsidRDefault="003A6F63" w:rsidP="0036519F">
            <w:pPr>
              <w:pStyle w:val="Szvegtrzs"/>
              <w:jc w:val="right"/>
              <w:rPr>
                <w:b w:val="0"/>
                <w:bCs w:val="0"/>
                <w:sz w:val="20"/>
                <w:szCs w:val="20"/>
              </w:rPr>
            </w:pPr>
            <w:r>
              <w:rPr>
                <w:b w:val="0"/>
                <w:bCs w:val="0"/>
                <w:sz w:val="20"/>
                <w:szCs w:val="20"/>
              </w:rPr>
              <w:t>100</w:t>
            </w:r>
          </w:p>
        </w:tc>
        <w:tc>
          <w:tcPr>
            <w:tcW w:w="1985" w:type="dxa"/>
          </w:tcPr>
          <w:p w:rsidR="003A6F63" w:rsidRPr="00873437" w:rsidRDefault="003A6F63" w:rsidP="0036519F">
            <w:pPr>
              <w:pStyle w:val="Szvegtrzs"/>
              <w:jc w:val="right"/>
              <w:rPr>
                <w:b w:val="0"/>
                <w:bCs w:val="0"/>
                <w:sz w:val="20"/>
                <w:szCs w:val="20"/>
              </w:rPr>
            </w:pPr>
            <w:r>
              <w:rPr>
                <w:b w:val="0"/>
                <w:bCs w:val="0"/>
                <w:sz w:val="20"/>
                <w:szCs w:val="20"/>
              </w:rPr>
              <w:t>1000</w:t>
            </w:r>
          </w:p>
        </w:tc>
        <w:tc>
          <w:tcPr>
            <w:tcW w:w="141" w:type="dxa"/>
            <w:vMerge/>
          </w:tcPr>
          <w:p w:rsidR="003A6F63" w:rsidRPr="00873437" w:rsidRDefault="003A6F63" w:rsidP="0036519F">
            <w:pPr>
              <w:pStyle w:val="Szvegtrzs"/>
              <w:jc w:val="right"/>
              <w:rPr>
                <w:b w:val="0"/>
                <w:bCs w:val="0"/>
                <w:sz w:val="20"/>
                <w:szCs w:val="20"/>
              </w:rPr>
            </w:pPr>
          </w:p>
        </w:tc>
      </w:tr>
      <w:tr w:rsidR="003A6F63" w:rsidRPr="00190A32" w:rsidTr="0036519F">
        <w:tc>
          <w:tcPr>
            <w:tcW w:w="4352" w:type="dxa"/>
            <w:tcMar>
              <w:top w:w="15" w:type="dxa"/>
              <w:left w:w="47" w:type="dxa"/>
              <w:bottom w:w="15" w:type="dxa"/>
              <w:right w:w="47" w:type="dxa"/>
            </w:tcMar>
            <w:hideMark/>
          </w:tcPr>
          <w:p w:rsidR="003A6F63" w:rsidRPr="00190A32" w:rsidRDefault="003A6F63" w:rsidP="0036519F">
            <w:pPr>
              <w:spacing w:before="60" w:after="20"/>
              <w:ind w:right="100"/>
              <w:jc w:val="left"/>
              <w:rPr>
                <w:rFonts w:eastAsia="Times New Roman"/>
                <w:lang w:eastAsia="hu-HU"/>
              </w:rPr>
            </w:pPr>
            <w:r w:rsidRPr="00190A32">
              <w:rPr>
                <w:rFonts w:eastAsia="Times New Roman"/>
                <w:sz w:val="16"/>
                <w:szCs w:val="16"/>
                <w:lang w:eastAsia="hu-HU"/>
              </w:rPr>
              <w:t>A súlyszámmal szorzott</w:t>
            </w:r>
            <w:r>
              <w:rPr>
                <w:rFonts w:eastAsia="Times New Roman"/>
                <w:sz w:val="16"/>
                <w:szCs w:val="16"/>
                <w:lang w:eastAsia="hu-HU"/>
              </w:rPr>
              <w:t xml:space="preserve"> </w:t>
            </w:r>
            <w:r w:rsidRPr="00190A32">
              <w:rPr>
                <w:rFonts w:eastAsia="Times New Roman"/>
                <w:sz w:val="16"/>
                <w:szCs w:val="16"/>
                <w:lang w:eastAsia="hu-HU"/>
              </w:rPr>
              <w:t>értékelési pontszámok</w:t>
            </w:r>
            <w:r>
              <w:rPr>
                <w:rFonts w:eastAsia="Times New Roman"/>
                <w:sz w:val="16"/>
                <w:szCs w:val="16"/>
                <w:lang w:eastAsia="hu-HU"/>
              </w:rPr>
              <w:t xml:space="preserve"> </w:t>
            </w:r>
            <w:r w:rsidRPr="00190A32">
              <w:rPr>
                <w:rFonts w:eastAsia="Times New Roman"/>
                <w:sz w:val="16"/>
                <w:szCs w:val="16"/>
                <w:lang w:eastAsia="hu-HU"/>
              </w:rPr>
              <w:t>összegei</w:t>
            </w:r>
          </w:p>
          <w:p w:rsidR="003A6F63" w:rsidRPr="00190A32" w:rsidRDefault="003A6F63" w:rsidP="0036519F">
            <w:pPr>
              <w:spacing w:before="60" w:after="20"/>
              <w:jc w:val="left"/>
              <w:rPr>
                <w:rFonts w:eastAsia="Times New Roman"/>
                <w:lang w:eastAsia="hu-HU"/>
              </w:rPr>
            </w:pPr>
            <w:r w:rsidRPr="00190A32">
              <w:rPr>
                <w:rFonts w:eastAsia="Times New Roman"/>
                <w:sz w:val="16"/>
                <w:szCs w:val="16"/>
                <w:lang w:eastAsia="hu-HU"/>
              </w:rPr>
              <w:t>ajánlattevőnként:</w:t>
            </w:r>
          </w:p>
        </w:tc>
        <w:tc>
          <w:tcPr>
            <w:tcW w:w="1417" w:type="dxa"/>
          </w:tcPr>
          <w:p w:rsidR="003A6F63" w:rsidRPr="00190A32" w:rsidRDefault="003A6F63" w:rsidP="0036519F">
            <w:pPr>
              <w:jc w:val="left"/>
              <w:rPr>
                <w:rFonts w:eastAsia="Times New Roman"/>
                <w:lang w:eastAsia="hu-HU"/>
              </w:rPr>
            </w:pPr>
          </w:p>
        </w:tc>
        <w:tc>
          <w:tcPr>
            <w:tcW w:w="1843" w:type="dxa"/>
          </w:tcPr>
          <w:p w:rsidR="003A6F63" w:rsidRPr="00D74780" w:rsidRDefault="003A6F63" w:rsidP="0036519F">
            <w:pPr>
              <w:pStyle w:val="Szvegtrzs"/>
              <w:jc w:val="both"/>
              <w:rPr>
                <w:b w:val="0"/>
                <w:bCs w:val="0"/>
                <w:i/>
              </w:rPr>
            </w:pPr>
          </w:p>
        </w:tc>
        <w:tc>
          <w:tcPr>
            <w:tcW w:w="1985" w:type="dxa"/>
            <w:tcMar>
              <w:top w:w="15" w:type="dxa"/>
              <w:left w:w="47" w:type="dxa"/>
              <w:bottom w:w="15" w:type="dxa"/>
              <w:right w:w="47" w:type="dxa"/>
            </w:tcMar>
          </w:tcPr>
          <w:p w:rsidR="003A6F63" w:rsidRPr="00D74780" w:rsidRDefault="003A6F63" w:rsidP="0036519F">
            <w:pPr>
              <w:pStyle w:val="Szvegtrzs"/>
              <w:jc w:val="right"/>
              <w:rPr>
                <w:b w:val="0"/>
                <w:bCs w:val="0"/>
                <w:i/>
              </w:rPr>
            </w:pPr>
            <w:r>
              <w:rPr>
                <w:b w:val="0"/>
                <w:bCs w:val="0"/>
                <w:i/>
              </w:rPr>
              <w:t>7 000</w:t>
            </w:r>
          </w:p>
        </w:tc>
        <w:tc>
          <w:tcPr>
            <w:tcW w:w="141" w:type="dxa"/>
            <w:vMerge/>
          </w:tcPr>
          <w:p w:rsidR="003A6F63" w:rsidRPr="00D74780" w:rsidRDefault="003A6F63" w:rsidP="0036519F">
            <w:pPr>
              <w:pStyle w:val="Szvegtrzs"/>
              <w:jc w:val="right"/>
              <w:rPr>
                <w:b w:val="0"/>
                <w:bCs w:val="0"/>
                <w:i/>
              </w:rPr>
            </w:pPr>
          </w:p>
        </w:tc>
      </w:tr>
    </w:tbl>
    <w:p w:rsidR="003A6F63" w:rsidRPr="00190A32" w:rsidRDefault="003A6F63" w:rsidP="003A6F63">
      <w:pPr>
        <w:jc w:val="left"/>
        <w:rPr>
          <w:rFonts w:eastAsia="Times New Roman"/>
          <w:vanish/>
          <w:lang w:eastAsia="hu-HU"/>
        </w:rPr>
      </w:pPr>
    </w:p>
    <w:p w:rsidR="003A6F63" w:rsidRDefault="003A6F63" w:rsidP="003A6F63">
      <w:pPr>
        <w:spacing w:before="80" w:after="80"/>
        <w:jc w:val="left"/>
        <w:rPr>
          <w:rFonts w:eastAsia="Times New Roman"/>
          <w:b/>
          <w:bCs/>
          <w:sz w:val="28"/>
          <w:szCs w:val="28"/>
          <w:lang w:eastAsia="hu-HU"/>
        </w:rPr>
      </w:pPr>
    </w:p>
    <w:tbl>
      <w:tblPr>
        <w:tblW w:w="98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7"/>
        <w:gridCol w:w="2742"/>
        <w:gridCol w:w="2065"/>
        <w:gridCol w:w="2266"/>
        <w:gridCol w:w="193"/>
      </w:tblGrid>
      <w:tr w:rsidR="003A6F63" w:rsidRPr="00190A32" w:rsidTr="0036519F">
        <w:tc>
          <w:tcPr>
            <w:tcW w:w="0" w:type="auto"/>
            <w:gridSpan w:val="5"/>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V.2.4) Az ajánlatok értékelése során adható pontszám alsó és felső határa:</w:t>
            </w:r>
            <w:r w:rsidRPr="00190A32">
              <w:rPr>
                <w:rFonts w:eastAsia="Times New Roman"/>
                <w:sz w:val="18"/>
                <w:szCs w:val="18"/>
                <w:vertAlign w:val="superscript"/>
                <w:lang w:eastAsia="hu-HU"/>
              </w:rPr>
              <w:t xml:space="preserve"> 2</w:t>
            </w:r>
            <w:r>
              <w:rPr>
                <w:rFonts w:eastAsia="Times New Roman"/>
                <w:sz w:val="18"/>
                <w:szCs w:val="18"/>
                <w:vertAlign w:val="superscript"/>
                <w:lang w:eastAsia="hu-HU"/>
              </w:rPr>
              <w:t xml:space="preserve">  </w:t>
            </w:r>
            <w:r>
              <w:rPr>
                <w:rFonts w:eastAsia="Times New Roman"/>
                <w:lang w:eastAsia="hu-HU"/>
              </w:rPr>
              <w:t>1 – 100 pont</w:t>
            </w:r>
          </w:p>
        </w:tc>
      </w:tr>
      <w:tr w:rsidR="003A6F63" w:rsidRPr="00190A32" w:rsidTr="0036519F">
        <w:tc>
          <w:tcPr>
            <w:tcW w:w="0" w:type="auto"/>
            <w:gridSpan w:val="5"/>
            <w:hideMark/>
          </w:tcPr>
          <w:p w:rsidR="003A6F63" w:rsidRDefault="003A6F63" w:rsidP="0036519F">
            <w:pPr>
              <w:spacing w:before="80" w:after="80"/>
              <w:jc w:val="left"/>
              <w:rPr>
                <w:rFonts w:eastAsia="Times New Roman"/>
                <w:sz w:val="18"/>
                <w:szCs w:val="18"/>
                <w:vertAlign w:val="superscript"/>
                <w:lang w:eastAsia="hu-HU"/>
              </w:rPr>
            </w:pPr>
            <w:r w:rsidRPr="00190A32">
              <w:rPr>
                <w:rFonts w:eastAsia="Times New Roman"/>
                <w:b/>
                <w:bCs/>
                <w:sz w:val="18"/>
                <w:szCs w:val="18"/>
                <w:lang w:eastAsia="hu-HU"/>
              </w:rPr>
              <w:t xml:space="preserve">V.2.5) Az ajánlatok értékelése során módszernek (módszereknek) az ismertetése, amellyel az ajánlatkérő megadta az ajánlatok részszempontok szerinti tartalmi elemeinek értékelése során a ponthatárok közötti pontszámot: </w:t>
            </w:r>
            <w:r w:rsidRPr="00190A32">
              <w:rPr>
                <w:rFonts w:eastAsia="Times New Roman"/>
                <w:sz w:val="18"/>
                <w:szCs w:val="18"/>
                <w:vertAlign w:val="superscript"/>
                <w:lang w:eastAsia="hu-HU"/>
              </w:rPr>
              <w:t>2</w:t>
            </w:r>
          </w:p>
          <w:p w:rsidR="003A6F63" w:rsidRPr="005649B2" w:rsidRDefault="003A6F63" w:rsidP="0036519F">
            <w:pPr>
              <w:jc w:val="left"/>
              <w:rPr>
                <w:i/>
                <w:sz w:val="20"/>
                <w:szCs w:val="20"/>
              </w:rPr>
            </w:pPr>
            <w:r w:rsidRPr="005649B2">
              <w:rPr>
                <w:i/>
                <w:sz w:val="20"/>
                <w:szCs w:val="20"/>
              </w:rPr>
              <w:t>1., 2., 4.. részszempontok esetén egyenes arányosítás</w:t>
            </w:r>
          </w:p>
          <w:p w:rsidR="003A6F63" w:rsidRPr="005649B2" w:rsidRDefault="003A6F63" w:rsidP="0036519F">
            <w:pPr>
              <w:jc w:val="left"/>
              <w:rPr>
                <w:sz w:val="20"/>
                <w:szCs w:val="20"/>
              </w:rPr>
            </w:pPr>
            <w:r w:rsidRPr="005649B2">
              <w:rPr>
                <w:sz w:val="20"/>
                <w:szCs w:val="20"/>
              </w:rPr>
              <w:t>Ajánlatkérő számára a legmagasabb érték a legkedvezőbb. A legkedvezőbb tartami elem kapja a maximális pontot (felső ponthatár: 100 pont), a többi ajánlat tartalmi elemére pedig a legkedvezőbb tartalmi elemhez viszonyítva arányosan kerül kiszámításra a pontszám, az alábbi képlet segítségével.</w:t>
            </w:r>
          </w:p>
          <w:p w:rsidR="003A6F63" w:rsidRPr="005649B2" w:rsidRDefault="003A6F63" w:rsidP="0036519F">
            <w:pPr>
              <w:jc w:val="left"/>
              <w:rPr>
                <w:sz w:val="20"/>
                <w:szCs w:val="20"/>
              </w:rPr>
            </w:pPr>
          </w:p>
          <w:p w:rsidR="003A6F63" w:rsidRPr="005649B2" w:rsidRDefault="003A6F63" w:rsidP="0036519F">
            <w:pPr>
              <w:jc w:val="left"/>
              <w:rPr>
                <w:sz w:val="20"/>
                <w:szCs w:val="20"/>
              </w:rPr>
            </w:pPr>
            <w:r w:rsidRPr="005649B2">
              <w:rPr>
                <w:sz w:val="20"/>
                <w:szCs w:val="20"/>
              </w:rPr>
              <w:t>P = A</w:t>
            </w:r>
            <w:r w:rsidRPr="005649B2">
              <w:rPr>
                <w:sz w:val="20"/>
                <w:szCs w:val="20"/>
                <w:vertAlign w:val="subscript"/>
              </w:rPr>
              <w:t>vizsgált</w:t>
            </w:r>
            <w:r w:rsidRPr="005649B2">
              <w:rPr>
                <w:sz w:val="20"/>
                <w:szCs w:val="20"/>
              </w:rPr>
              <w:t xml:space="preserve"> /A</w:t>
            </w:r>
            <w:r w:rsidRPr="005649B2">
              <w:rPr>
                <w:sz w:val="20"/>
                <w:szCs w:val="20"/>
                <w:vertAlign w:val="subscript"/>
              </w:rPr>
              <w:t>legjobb</w:t>
            </w:r>
            <w:r w:rsidRPr="005649B2">
              <w:rPr>
                <w:sz w:val="20"/>
                <w:szCs w:val="20"/>
              </w:rPr>
              <w:t xml:space="preserve"> * (P</w:t>
            </w:r>
            <w:r w:rsidRPr="005649B2">
              <w:rPr>
                <w:sz w:val="20"/>
                <w:szCs w:val="20"/>
                <w:vertAlign w:val="subscript"/>
              </w:rPr>
              <w:t>max -</w:t>
            </w:r>
            <w:r w:rsidRPr="005649B2">
              <w:rPr>
                <w:sz w:val="20"/>
                <w:szCs w:val="20"/>
              </w:rPr>
              <w:t xml:space="preserve"> P</w:t>
            </w:r>
            <w:r w:rsidRPr="005649B2">
              <w:rPr>
                <w:sz w:val="20"/>
                <w:szCs w:val="20"/>
                <w:vertAlign w:val="subscript"/>
              </w:rPr>
              <w:t>min</w:t>
            </w:r>
            <w:r w:rsidRPr="005649B2">
              <w:rPr>
                <w:sz w:val="20"/>
                <w:szCs w:val="20"/>
              </w:rPr>
              <w:t>) + 1</w:t>
            </w:r>
          </w:p>
          <w:p w:rsidR="003A6F63" w:rsidRPr="005649B2" w:rsidRDefault="003A6F63" w:rsidP="0036519F">
            <w:pPr>
              <w:jc w:val="left"/>
              <w:rPr>
                <w:sz w:val="20"/>
                <w:szCs w:val="20"/>
              </w:rPr>
            </w:pPr>
          </w:p>
          <w:p w:rsidR="003A6F63" w:rsidRPr="005649B2" w:rsidRDefault="003A6F63" w:rsidP="0036519F">
            <w:pPr>
              <w:autoSpaceDE w:val="0"/>
              <w:autoSpaceDN w:val="0"/>
              <w:adjustRightInd w:val="0"/>
              <w:jc w:val="left"/>
              <w:rPr>
                <w:sz w:val="20"/>
                <w:szCs w:val="20"/>
              </w:rPr>
            </w:pPr>
            <w:r w:rsidRPr="005649B2">
              <w:rPr>
                <w:i/>
                <w:sz w:val="20"/>
                <w:szCs w:val="20"/>
              </w:rPr>
              <w:t>3., 5., 6. részszempontok esetén abszolút értékelési módszer</w:t>
            </w:r>
            <w:r w:rsidRPr="005649B2">
              <w:rPr>
                <w:sz w:val="20"/>
                <w:szCs w:val="20"/>
              </w:rPr>
              <w:t>: igen vállalás esetén 100 pont, nem vállalás esetén 1 pont.</w:t>
            </w:r>
          </w:p>
          <w:p w:rsidR="003A6F63" w:rsidRPr="005649B2" w:rsidRDefault="003A6F63" w:rsidP="0036519F">
            <w:pPr>
              <w:jc w:val="left"/>
              <w:rPr>
                <w:i/>
                <w:sz w:val="20"/>
                <w:szCs w:val="20"/>
              </w:rPr>
            </w:pPr>
          </w:p>
          <w:p w:rsidR="003A6F63" w:rsidRPr="005649B2" w:rsidRDefault="003A6F63" w:rsidP="0036519F">
            <w:pPr>
              <w:jc w:val="left"/>
              <w:rPr>
                <w:i/>
                <w:sz w:val="20"/>
                <w:szCs w:val="20"/>
              </w:rPr>
            </w:pPr>
            <w:r w:rsidRPr="005649B2">
              <w:rPr>
                <w:i/>
                <w:sz w:val="20"/>
                <w:szCs w:val="20"/>
              </w:rPr>
              <w:t>7. részszempont esetén fordított arányosítás:</w:t>
            </w:r>
          </w:p>
          <w:p w:rsidR="003A6F63" w:rsidRPr="005649B2" w:rsidRDefault="003A6F63" w:rsidP="0036519F">
            <w:pPr>
              <w:spacing w:line="295" w:lineRule="atLeast"/>
              <w:jc w:val="left"/>
              <w:rPr>
                <w:color w:val="222222"/>
                <w:sz w:val="20"/>
                <w:szCs w:val="20"/>
              </w:rPr>
            </w:pPr>
            <w:r w:rsidRPr="005649B2">
              <w:rPr>
                <w:color w:val="222222"/>
                <w:sz w:val="20"/>
                <w:szCs w:val="20"/>
              </w:rPr>
              <w:t>Ajánlatkérő számára a legalacsonyabb érték a legkedvezőbb. A legkedvezőbb tartami elem kapja a maximális pontot (felső ponthatár: 100 pont), a többi ajánlat tartalmi elemére pedig a legkedvezőbb tartalmi elemhez viszonyítva fordítottan arányosan kerül kiszámításra a pontszám, az alábbi képlet segítségével.</w:t>
            </w:r>
          </w:p>
          <w:p w:rsidR="003A6F63" w:rsidRPr="005649B2" w:rsidRDefault="003A6F63" w:rsidP="0036519F">
            <w:pPr>
              <w:spacing w:line="295" w:lineRule="atLeast"/>
              <w:jc w:val="left"/>
              <w:rPr>
                <w:color w:val="222222"/>
                <w:sz w:val="20"/>
                <w:szCs w:val="20"/>
              </w:rPr>
            </w:pPr>
          </w:p>
          <w:p w:rsidR="003A6F63" w:rsidRPr="005649B2" w:rsidRDefault="003A6F63" w:rsidP="0036519F">
            <w:pPr>
              <w:spacing w:line="295" w:lineRule="atLeast"/>
              <w:jc w:val="left"/>
              <w:rPr>
                <w:color w:val="222222"/>
                <w:sz w:val="20"/>
                <w:szCs w:val="20"/>
              </w:rPr>
            </w:pPr>
            <w:r w:rsidRPr="005649B2">
              <w:rPr>
                <w:color w:val="222222"/>
                <w:sz w:val="20"/>
                <w:szCs w:val="20"/>
              </w:rPr>
              <w:t>P = A</w:t>
            </w:r>
            <w:r w:rsidRPr="005649B2">
              <w:rPr>
                <w:color w:val="222222"/>
                <w:sz w:val="20"/>
                <w:szCs w:val="20"/>
                <w:vertAlign w:val="subscript"/>
              </w:rPr>
              <w:t>legjobb</w:t>
            </w:r>
            <w:r w:rsidRPr="005649B2">
              <w:rPr>
                <w:color w:val="222222"/>
                <w:sz w:val="20"/>
                <w:szCs w:val="20"/>
              </w:rPr>
              <w:t>/A</w:t>
            </w:r>
            <w:r w:rsidRPr="005649B2">
              <w:rPr>
                <w:color w:val="222222"/>
                <w:sz w:val="20"/>
                <w:szCs w:val="20"/>
                <w:vertAlign w:val="subscript"/>
              </w:rPr>
              <w:t>vizsgált</w:t>
            </w:r>
            <w:r w:rsidRPr="005649B2">
              <w:rPr>
                <w:color w:val="222222"/>
                <w:sz w:val="20"/>
                <w:szCs w:val="20"/>
              </w:rPr>
              <w:t xml:space="preserve">  * (</w:t>
            </w:r>
            <w:r w:rsidRPr="005649B2">
              <w:rPr>
                <w:sz w:val="20"/>
                <w:szCs w:val="20"/>
              </w:rPr>
              <w:t>P</w:t>
            </w:r>
            <w:r w:rsidRPr="005649B2">
              <w:rPr>
                <w:sz w:val="20"/>
                <w:szCs w:val="20"/>
                <w:vertAlign w:val="subscript"/>
              </w:rPr>
              <w:t>max -</w:t>
            </w:r>
            <w:r w:rsidRPr="005649B2">
              <w:rPr>
                <w:sz w:val="20"/>
                <w:szCs w:val="20"/>
              </w:rPr>
              <w:t xml:space="preserve"> P</w:t>
            </w:r>
            <w:r w:rsidRPr="005649B2">
              <w:rPr>
                <w:sz w:val="20"/>
                <w:szCs w:val="20"/>
                <w:vertAlign w:val="subscript"/>
              </w:rPr>
              <w:t>min</w:t>
            </w:r>
            <w:r w:rsidRPr="005649B2">
              <w:rPr>
                <w:color w:val="222222"/>
                <w:sz w:val="20"/>
                <w:szCs w:val="20"/>
              </w:rPr>
              <w:t>) + 1</w:t>
            </w:r>
          </w:p>
          <w:p w:rsidR="003A6F63" w:rsidRPr="005649B2" w:rsidRDefault="003A6F63" w:rsidP="0036519F">
            <w:pPr>
              <w:spacing w:line="295" w:lineRule="atLeast"/>
              <w:jc w:val="left"/>
              <w:rPr>
                <w:color w:val="222222"/>
                <w:sz w:val="20"/>
                <w:szCs w:val="20"/>
              </w:rPr>
            </w:pPr>
            <w:r w:rsidRPr="005649B2">
              <w:rPr>
                <w:color w:val="222222"/>
                <w:sz w:val="20"/>
                <w:szCs w:val="20"/>
              </w:rPr>
              <w:t>P: a vizsgált ajánlati elem adott részszempontra vonatkozó pontszáma</w:t>
            </w:r>
          </w:p>
          <w:p w:rsidR="003A6F63" w:rsidRPr="005649B2" w:rsidRDefault="003A6F63" w:rsidP="0036519F">
            <w:pPr>
              <w:spacing w:line="295" w:lineRule="atLeast"/>
              <w:jc w:val="left"/>
              <w:rPr>
                <w:color w:val="222222"/>
                <w:sz w:val="20"/>
                <w:szCs w:val="20"/>
              </w:rPr>
            </w:pPr>
            <w:r w:rsidRPr="005649B2">
              <w:rPr>
                <w:color w:val="222222"/>
                <w:sz w:val="20"/>
                <w:szCs w:val="20"/>
              </w:rPr>
              <w:t>A</w:t>
            </w:r>
            <w:r w:rsidRPr="005649B2">
              <w:rPr>
                <w:color w:val="222222"/>
                <w:sz w:val="20"/>
                <w:szCs w:val="20"/>
                <w:vertAlign w:val="subscript"/>
              </w:rPr>
              <w:t>legjobb</w:t>
            </w:r>
            <w:r w:rsidRPr="005649B2">
              <w:rPr>
                <w:color w:val="222222"/>
                <w:sz w:val="20"/>
                <w:szCs w:val="20"/>
              </w:rPr>
              <w:t>: a legelőnyösebb ajánlat tartalmi értéke</w:t>
            </w:r>
          </w:p>
          <w:p w:rsidR="003A6F63" w:rsidRPr="005649B2" w:rsidRDefault="003A6F63" w:rsidP="0036519F">
            <w:pPr>
              <w:spacing w:line="295" w:lineRule="atLeast"/>
              <w:jc w:val="left"/>
              <w:rPr>
                <w:color w:val="222222"/>
                <w:sz w:val="20"/>
                <w:szCs w:val="20"/>
              </w:rPr>
            </w:pPr>
            <w:r w:rsidRPr="005649B2">
              <w:rPr>
                <w:color w:val="222222"/>
                <w:sz w:val="20"/>
                <w:szCs w:val="20"/>
              </w:rPr>
              <w:t>A</w:t>
            </w:r>
            <w:r w:rsidRPr="005649B2">
              <w:rPr>
                <w:color w:val="222222"/>
                <w:sz w:val="20"/>
                <w:szCs w:val="20"/>
                <w:vertAlign w:val="subscript"/>
              </w:rPr>
              <w:t>vizsgált</w:t>
            </w:r>
            <w:r w:rsidRPr="005649B2">
              <w:rPr>
                <w:color w:val="222222"/>
                <w:sz w:val="20"/>
                <w:szCs w:val="20"/>
              </w:rPr>
              <w:t>: a vizsgált ajánlat tartalmi értéke;</w:t>
            </w:r>
          </w:p>
          <w:p w:rsidR="003A6F63" w:rsidRPr="005649B2" w:rsidRDefault="003A6F63" w:rsidP="0036519F">
            <w:pPr>
              <w:spacing w:line="295" w:lineRule="atLeast"/>
              <w:jc w:val="left"/>
              <w:rPr>
                <w:color w:val="222222"/>
                <w:sz w:val="20"/>
                <w:szCs w:val="20"/>
              </w:rPr>
            </w:pPr>
            <w:r w:rsidRPr="005649B2">
              <w:rPr>
                <w:sz w:val="20"/>
                <w:szCs w:val="20"/>
              </w:rPr>
              <w:t>P</w:t>
            </w:r>
            <w:r w:rsidRPr="005649B2">
              <w:rPr>
                <w:sz w:val="20"/>
                <w:szCs w:val="20"/>
                <w:vertAlign w:val="subscript"/>
              </w:rPr>
              <w:t>max</w:t>
            </w:r>
            <w:r w:rsidRPr="005649B2">
              <w:rPr>
                <w:sz w:val="20"/>
                <w:szCs w:val="20"/>
              </w:rPr>
              <w:t xml:space="preserve">: a pontskála felső határa </w:t>
            </w:r>
            <w:r w:rsidRPr="005649B2">
              <w:rPr>
                <w:sz w:val="20"/>
                <w:szCs w:val="20"/>
              </w:rPr>
              <w:br/>
              <w:t>P</w:t>
            </w:r>
            <w:r w:rsidRPr="005649B2">
              <w:rPr>
                <w:sz w:val="20"/>
                <w:szCs w:val="20"/>
                <w:vertAlign w:val="subscript"/>
              </w:rPr>
              <w:t>min</w:t>
            </w:r>
            <w:r w:rsidRPr="005649B2">
              <w:rPr>
                <w:sz w:val="20"/>
                <w:szCs w:val="20"/>
              </w:rPr>
              <w:t>: a pontskála alsó határa</w:t>
            </w:r>
          </w:p>
          <w:p w:rsidR="003A6F63" w:rsidRPr="005649B2" w:rsidRDefault="003A6F63" w:rsidP="0036519F">
            <w:pPr>
              <w:autoSpaceDE w:val="0"/>
              <w:autoSpaceDN w:val="0"/>
              <w:adjustRightInd w:val="0"/>
              <w:jc w:val="left"/>
              <w:rPr>
                <w:sz w:val="20"/>
                <w:szCs w:val="20"/>
              </w:rPr>
            </w:pPr>
          </w:p>
          <w:p w:rsidR="003A6F63" w:rsidRPr="005649B2" w:rsidRDefault="003A6F63" w:rsidP="0036519F">
            <w:pPr>
              <w:jc w:val="left"/>
              <w:rPr>
                <w:sz w:val="20"/>
                <w:szCs w:val="20"/>
              </w:rPr>
            </w:pPr>
            <w:r w:rsidRPr="005649B2">
              <w:rPr>
                <w:sz w:val="20"/>
                <w:szCs w:val="20"/>
              </w:rPr>
              <w:t>Az ajánlat végső pontszámát az értékelési részszempontonkénti pontszámoknak a részszemponthoz rendelt súlyszámmal való szorzatainak összege adja. Nulla értékű magajánlás nem adható, a 0-val történő osztás/szorzás elkerülése érdekében. A megajánlásokat egész</w:t>
            </w:r>
            <w:r>
              <w:rPr>
                <w:sz w:val="20"/>
                <w:szCs w:val="20"/>
              </w:rPr>
              <w:t xml:space="preserve"> számra kerekítve kell megadni.</w:t>
            </w:r>
          </w:p>
        </w:tc>
      </w:tr>
      <w:tr w:rsidR="003A6F63" w:rsidTr="0036519F">
        <w:tblPrEx>
          <w:tblCellMar>
            <w:top w:w="0" w:type="dxa"/>
            <w:left w:w="70" w:type="dxa"/>
            <w:bottom w:w="0" w:type="dxa"/>
            <w:right w:w="70" w:type="dxa"/>
          </w:tblCellMar>
          <w:tblLook w:val="0000" w:firstRow="0" w:lastRow="0" w:firstColumn="0" w:lastColumn="0" w:noHBand="0" w:noVBand="0"/>
        </w:tblPrEx>
        <w:trPr>
          <w:cantSplit/>
        </w:trPr>
        <w:tc>
          <w:tcPr>
            <w:tcW w:w="9817" w:type="dxa"/>
            <w:gridSpan w:val="5"/>
          </w:tcPr>
          <w:p w:rsidR="003A6F63" w:rsidRDefault="003A6F63" w:rsidP="0036519F">
            <w:pPr>
              <w:spacing w:before="80" w:after="80"/>
              <w:jc w:val="left"/>
              <w:rPr>
                <w:rFonts w:eastAsia="Times New Roman"/>
                <w:b/>
                <w:bCs/>
                <w:sz w:val="18"/>
                <w:szCs w:val="18"/>
                <w:lang w:eastAsia="hu-HU"/>
              </w:rPr>
            </w:pPr>
            <w:r w:rsidRPr="00190A32">
              <w:rPr>
                <w:rFonts w:eastAsia="Times New Roman"/>
                <w:b/>
                <w:bCs/>
                <w:sz w:val="18"/>
                <w:szCs w:val="18"/>
                <w:lang w:eastAsia="hu-HU"/>
              </w:rPr>
              <w:t>V.2.6) A nyertes ajánlattevő neve, címe, az ellenszolgáltatás összege és ajánlata kiválasztásának indokai:</w:t>
            </w:r>
            <w:r>
              <w:rPr>
                <w:rFonts w:eastAsia="Times New Roman"/>
                <w:b/>
                <w:bCs/>
                <w:sz w:val="18"/>
                <w:szCs w:val="18"/>
                <w:lang w:eastAsia="hu-HU"/>
              </w:rPr>
              <w:t xml:space="preserve"> </w:t>
            </w:r>
            <w:r w:rsidRPr="005649B2">
              <w:rPr>
                <w:rFonts w:eastAsia="Times New Roman"/>
                <w:bCs/>
                <w:sz w:val="18"/>
                <w:szCs w:val="18"/>
                <w:lang w:eastAsia="hu-HU"/>
              </w:rPr>
              <w:t>nincs</w:t>
            </w:r>
          </w:p>
          <w:p w:rsidR="003A6F63" w:rsidRDefault="003A6F63" w:rsidP="0036519F">
            <w:pPr>
              <w:jc w:val="left"/>
            </w:pPr>
          </w:p>
        </w:tc>
      </w:tr>
      <w:tr w:rsidR="003A6F63" w:rsidRPr="00190A32" w:rsidTr="0036519F">
        <w:tc>
          <w:tcPr>
            <w:tcW w:w="0" w:type="auto"/>
            <w:gridSpan w:val="5"/>
            <w:hideMark/>
          </w:tcPr>
          <w:p w:rsidR="003A6F63" w:rsidRDefault="003A6F63" w:rsidP="0036519F">
            <w:pPr>
              <w:rPr>
                <w:b/>
              </w:rPr>
            </w:pPr>
            <w:r w:rsidRPr="00553AA1">
              <w:rPr>
                <w:b/>
                <w:color w:val="000000"/>
              </w:rPr>
              <w:t xml:space="preserve">„ÖKOVÍZ” Nonprofit Kft. - </w:t>
            </w:r>
            <w:r w:rsidRPr="00553AA1">
              <w:rPr>
                <w:b/>
              </w:rPr>
              <w:t>2700 Cegléd, Pesti út 65.</w:t>
            </w:r>
          </w:p>
          <w:p w:rsidR="003A6F63" w:rsidRPr="00553AA1" w:rsidRDefault="003A6F63" w:rsidP="0036519F">
            <w:pPr>
              <w:rPr>
                <w:b/>
                <w:bCs/>
              </w:rPr>
            </w:pPr>
          </w:p>
          <w:p w:rsidR="003A6F63" w:rsidRPr="00AA136A" w:rsidRDefault="003A6F63" w:rsidP="0036519F">
            <w:pPr>
              <w:tabs>
                <w:tab w:val="left" w:pos="3402"/>
                <w:tab w:val="left" w:pos="6663"/>
              </w:tabs>
              <w:rPr>
                <w:b/>
                <w:u w:val="single"/>
              </w:rPr>
            </w:pPr>
            <w:r w:rsidRPr="00AA136A">
              <w:rPr>
                <w:b/>
                <w:u w:val="single"/>
              </w:rPr>
              <w:t xml:space="preserve">Ajánlat: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3A6F63" w:rsidRPr="00BA3369" w:rsidTr="0036519F">
              <w:tc>
                <w:tcPr>
                  <w:tcW w:w="7054" w:type="dxa"/>
                  <w:shd w:val="clear" w:color="auto" w:fill="auto"/>
                </w:tcPr>
                <w:p w:rsidR="003A6F63" w:rsidRPr="00BA3369" w:rsidRDefault="003A6F63" w:rsidP="0036519F">
                  <w:pPr>
                    <w:spacing w:line="295" w:lineRule="atLeast"/>
                    <w:rPr>
                      <w:color w:val="222222"/>
                    </w:rPr>
                  </w:pPr>
                  <w:r w:rsidRPr="00BA3369">
                    <w:rPr>
                      <w:b/>
                      <w:color w:val="222222"/>
                    </w:rPr>
                    <w:t>ÉRTÉKELÉSI RÉSZSZEMPONT MEGNEVEZÉSE</w:t>
                  </w:r>
                </w:p>
              </w:tc>
              <w:tc>
                <w:tcPr>
                  <w:tcW w:w="2234" w:type="dxa"/>
                  <w:shd w:val="clear" w:color="auto" w:fill="auto"/>
                </w:tcPr>
                <w:p w:rsidR="003A6F63" w:rsidRPr="00BA3369" w:rsidRDefault="003A6F63" w:rsidP="0036519F">
                  <w:pPr>
                    <w:spacing w:line="295" w:lineRule="atLeast"/>
                    <w:rPr>
                      <w:color w:val="222222"/>
                    </w:rPr>
                  </w:pPr>
                  <w:r w:rsidRPr="00BA3369">
                    <w:rPr>
                      <w:b/>
                      <w:color w:val="222222"/>
                    </w:rPr>
                    <w:t>Ajánlat</w:t>
                  </w:r>
                </w:p>
              </w:tc>
            </w:tr>
            <w:tr w:rsidR="003A6F63" w:rsidRPr="00B94D49" w:rsidTr="0036519F">
              <w:tc>
                <w:tcPr>
                  <w:tcW w:w="7054" w:type="dxa"/>
                  <w:shd w:val="clear" w:color="auto" w:fill="auto"/>
                </w:tcPr>
                <w:p w:rsidR="003A6F63" w:rsidRPr="00B94D49" w:rsidRDefault="003A6F63" w:rsidP="0036519F">
                  <w:pPr>
                    <w:autoSpaceDE w:val="0"/>
                    <w:autoSpaceDN w:val="0"/>
                    <w:adjustRightInd w:val="0"/>
                  </w:pPr>
                  <w:r w:rsidRPr="00BA3369">
                    <w:rPr>
                      <w:sz w:val="21"/>
                      <w:szCs w:val="21"/>
                    </w:rPr>
                    <w:t>1. részszempont: Késedelmi kötbér mértéke Ft / nap</w:t>
                  </w:r>
                </w:p>
              </w:tc>
              <w:tc>
                <w:tcPr>
                  <w:tcW w:w="2234" w:type="dxa"/>
                  <w:shd w:val="clear" w:color="auto" w:fill="auto"/>
                </w:tcPr>
                <w:p w:rsidR="003A6F63" w:rsidRPr="00FA1DF7" w:rsidRDefault="003A6F63" w:rsidP="0036519F">
                  <w:pPr>
                    <w:spacing w:line="295" w:lineRule="atLeast"/>
                    <w:jc w:val="right"/>
                    <w:rPr>
                      <w:sz w:val="21"/>
                      <w:szCs w:val="21"/>
                    </w:rPr>
                  </w:pPr>
                  <w:r>
                    <w:rPr>
                      <w:sz w:val="21"/>
                      <w:szCs w:val="21"/>
                    </w:rPr>
                    <w:t xml:space="preserve">250 000 </w:t>
                  </w:r>
                  <w:r w:rsidRPr="00BA3369">
                    <w:rPr>
                      <w:sz w:val="21"/>
                      <w:szCs w:val="21"/>
                    </w:rPr>
                    <w:t>Ft / nap</w:t>
                  </w:r>
                </w:p>
              </w:tc>
            </w:tr>
            <w:tr w:rsidR="003A6F63" w:rsidRPr="00B94D49" w:rsidTr="0036519F">
              <w:tc>
                <w:tcPr>
                  <w:tcW w:w="7054" w:type="dxa"/>
                  <w:shd w:val="clear" w:color="auto" w:fill="auto"/>
                </w:tcPr>
                <w:p w:rsidR="003A6F63" w:rsidRPr="00117360" w:rsidRDefault="003A6F63" w:rsidP="0036519F">
                  <w:pPr>
                    <w:autoSpaceDE w:val="0"/>
                    <w:autoSpaceDN w:val="0"/>
                    <w:adjustRightInd w:val="0"/>
                  </w:pPr>
                  <w:r w:rsidRPr="00BA3369">
                    <w:rPr>
                      <w:sz w:val="21"/>
                      <w:szCs w:val="21"/>
                    </w:rPr>
                    <w:t xml:space="preserve">2. részszempont: OKJ-s települési hulladékgyűjtő és szállító képzettséggel rendelkező szakemberek száma </w:t>
                  </w:r>
                </w:p>
              </w:tc>
              <w:tc>
                <w:tcPr>
                  <w:tcW w:w="2234" w:type="dxa"/>
                  <w:shd w:val="clear" w:color="auto" w:fill="auto"/>
                </w:tcPr>
                <w:p w:rsidR="003A6F63" w:rsidRPr="00FA1DF7" w:rsidRDefault="003A6F63" w:rsidP="0036519F">
                  <w:pPr>
                    <w:spacing w:line="295" w:lineRule="atLeast"/>
                    <w:jc w:val="right"/>
                    <w:rPr>
                      <w:sz w:val="21"/>
                      <w:szCs w:val="21"/>
                    </w:rPr>
                  </w:pPr>
                  <w:r>
                    <w:rPr>
                      <w:sz w:val="21"/>
                      <w:szCs w:val="21"/>
                    </w:rPr>
                    <w:t xml:space="preserve">4 </w:t>
                  </w:r>
                  <w:r w:rsidRPr="00FA1DF7">
                    <w:rPr>
                      <w:sz w:val="21"/>
                      <w:szCs w:val="21"/>
                    </w:rPr>
                    <w:t>Fő</w:t>
                  </w:r>
                </w:p>
              </w:tc>
            </w:tr>
            <w:tr w:rsidR="003A6F63" w:rsidRPr="00BA3369" w:rsidTr="0036519F">
              <w:tc>
                <w:tcPr>
                  <w:tcW w:w="7054" w:type="dxa"/>
                  <w:shd w:val="clear" w:color="auto" w:fill="auto"/>
                </w:tcPr>
                <w:p w:rsidR="003A6F63" w:rsidRPr="00117360" w:rsidRDefault="003A6F63" w:rsidP="0036519F">
                  <w:pPr>
                    <w:autoSpaceDE w:val="0"/>
                    <w:autoSpaceDN w:val="0"/>
                    <w:adjustRightInd w:val="0"/>
                  </w:pPr>
                  <w:r w:rsidRPr="00BA3369">
                    <w:rPr>
                      <w:sz w:val="21"/>
                      <w:szCs w:val="21"/>
                    </w:rPr>
                    <w:t xml:space="preserve">3. részszempont: Rendelkezik legalább 1 db, 25 m3-es hulladékszállító, EURO 5-ös motorral szerelt járművel </w:t>
                  </w:r>
                </w:p>
              </w:tc>
              <w:tc>
                <w:tcPr>
                  <w:tcW w:w="2234" w:type="dxa"/>
                  <w:shd w:val="clear" w:color="auto" w:fill="auto"/>
                </w:tcPr>
                <w:p w:rsidR="003A6F63" w:rsidRPr="00BA3369" w:rsidRDefault="003A6F63" w:rsidP="0036519F">
                  <w:pPr>
                    <w:spacing w:line="295" w:lineRule="atLeast"/>
                    <w:jc w:val="right"/>
                    <w:rPr>
                      <w:sz w:val="20"/>
                      <w:szCs w:val="20"/>
                    </w:rPr>
                  </w:pPr>
                  <w:r w:rsidRPr="00BA3369">
                    <w:rPr>
                      <w:sz w:val="21"/>
                      <w:szCs w:val="21"/>
                    </w:rPr>
                    <w:t>igen</w:t>
                  </w:r>
                </w:p>
              </w:tc>
            </w:tr>
            <w:tr w:rsidR="003A6F63" w:rsidRPr="00FC1E47" w:rsidTr="0036519F">
              <w:tc>
                <w:tcPr>
                  <w:tcW w:w="7054" w:type="dxa"/>
                  <w:shd w:val="clear" w:color="auto" w:fill="auto"/>
                </w:tcPr>
                <w:p w:rsidR="003A6F63" w:rsidRPr="00FC1E47" w:rsidRDefault="003A6F63" w:rsidP="0036519F">
                  <w:pPr>
                    <w:autoSpaceDE w:val="0"/>
                    <w:autoSpaceDN w:val="0"/>
                    <w:adjustRightInd w:val="0"/>
                    <w:rPr>
                      <w:sz w:val="21"/>
                      <w:szCs w:val="21"/>
                    </w:rPr>
                  </w:pPr>
                  <w:r w:rsidRPr="00FC1E47">
                    <w:rPr>
                      <w:sz w:val="21"/>
                      <w:szCs w:val="21"/>
                    </w:rPr>
                    <w:t xml:space="preserve">4. részszempont: 1 fő 11/1996.(VII.4.) KTM r. 2. § c) pontja szerinti képzettséggel rendelkező környezetvédelmi megbízott szakember akinek a hulladékkezelés területén szerzett szakmai tapasztalata: </w:t>
                  </w:r>
                </w:p>
              </w:tc>
              <w:tc>
                <w:tcPr>
                  <w:tcW w:w="2234" w:type="dxa"/>
                  <w:shd w:val="clear" w:color="auto" w:fill="auto"/>
                </w:tcPr>
                <w:p w:rsidR="003A6F63" w:rsidRPr="00FC1E47" w:rsidRDefault="003A6F63" w:rsidP="0036519F">
                  <w:pPr>
                    <w:spacing w:line="295" w:lineRule="atLeast"/>
                    <w:jc w:val="right"/>
                    <w:rPr>
                      <w:sz w:val="20"/>
                      <w:szCs w:val="20"/>
                    </w:rPr>
                  </w:pPr>
                  <w:r>
                    <w:rPr>
                      <w:sz w:val="20"/>
                      <w:szCs w:val="20"/>
                    </w:rPr>
                    <w:t xml:space="preserve">5 </w:t>
                  </w:r>
                  <w:r w:rsidRPr="00FC1E47">
                    <w:rPr>
                      <w:sz w:val="20"/>
                      <w:szCs w:val="20"/>
                    </w:rPr>
                    <w:t>év</w:t>
                  </w:r>
                </w:p>
              </w:tc>
            </w:tr>
          </w:tbl>
          <w:p w:rsidR="003A6F63" w:rsidRPr="00FC1E47" w:rsidRDefault="003A6F63" w:rsidP="0036519F">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3A6F63" w:rsidRPr="00FC1E47" w:rsidTr="0036519F">
              <w:tc>
                <w:tcPr>
                  <w:tcW w:w="7054" w:type="dxa"/>
                </w:tcPr>
                <w:p w:rsidR="003A6F63" w:rsidRPr="003F449C" w:rsidRDefault="003A6F63" w:rsidP="0036519F">
                  <w:pPr>
                    <w:autoSpaceDE w:val="0"/>
                    <w:autoSpaceDN w:val="0"/>
                    <w:adjustRightInd w:val="0"/>
                    <w:rPr>
                      <w:sz w:val="21"/>
                      <w:szCs w:val="21"/>
                    </w:rPr>
                  </w:pPr>
                  <w:r w:rsidRPr="003F449C">
                    <w:rPr>
                      <w:sz w:val="21"/>
                      <w:szCs w:val="21"/>
                    </w:rPr>
                    <w:t xml:space="preserve">5. </w:t>
                  </w:r>
                  <w:r>
                    <w:rPr>
                      <w:sz w:val="21"/>
                      <w:szCs w:val="21"/>
                    </w:rPr>
                    <w:t xml:space="preserve">részszempont: </w:t>
                  </w:r>
                  <w:r w:rsidRPr="00710C7B">
                    <w:rPr>
                      <w:sz w:val="21"/>
                      <w:szCs w:val="21"/>
                    </w:rPr>
                    <w:t xml:space="preserve">Vállalja a települési rendezvényeken keletkező hulladék térítésmentes elszállítását legfeljebb 5 m3 / rendezvény mennyiségig, évente legfeljebb 2 rendezvény vonatkozásában </w:t>
                  </w:r>
                </w:p>
              </w:tc>
              <w:tc>
                <w:tcPr>
                  <w:tcW w:w="2234" w:type="dxa"/>
                  <w:shd w:val="clear" w:color="auto" w:fill="auto"/>
                </w:tcPr>
                <w:p w:rsidR="003A6F63" w:rsidRPr="00FC1E47" w:rsidRDefault="003A6F63" w:rsidP="0036519F">
                  <w:pPr>
                    <w:spacing w:line="295" w:lineRule="atLeast"/>
                    <w:jc w:val="right"/>
                  </w:pPr>
                  <w:r w:rsidRPr="00FC1E47">
                    <w:rPr>
                      <w:sz w:val="21"/>
                      <w:szCs w:val="21"/>
                    </w:rPr>
                    <w:t>Igen</w:t>
                  </w:r>
                </w:p>
              </w:tc>
            </w:tr>
            <w:tr w:rsidR="003A6F63" w:rsidRPr="00557CF8" w:rsidTr="0036519F">
              <w:tc>
                <w:tcPr>
                  <w:tcW w:w="7054" w:type="dxa"/>
                </w:tcPr>
                <w:p w:rsidR="003A6F63" w:rsidRPr="003F449C" w:rsidRDefault="003A6F63" w:rsidP="0036519F">
                  <w:pPr>
                    <w:autoSpaceDE w:val="0"/>
                    <w:autoSpaceDN w:val="0"/>
                    <w:adjustRightInd w:val="0"/>
                    <w:rPr>
                      <w:sz w:val="21"/>
                      <w:szCs w:val="21"/>
                    </w:rPr>
                  </w:pPr>
                  <w:r w:rsidRPr="003F449C">
                    <w:rPr>
                      <w:sz w:val="21"/>
                      <w:szCs w:val="21"/>
                    </w:rPr>
                    <w:t xml:space="preserve">6. részszempont: </w:t>
                  </w:r>
                  <w:r w:rsidRPr="00710C7B">
                    <w:rPr>
                      <w:sz w:val="21"/>
                      <w:szCs w:val="21"/>
                    </w:rPr>
                    <w:t xml:space="preserve">Vállalja a településen közterületen gyűjtőpontra összegyűjtött vegyes (nem veszélyes) hulladék térítésmentes elszállítását heti </w:t>
                  </w:r>
                  <w:r>
                    <w:rPr>
                      <w:sz w:val="21"/>
                      <w:szCs w:val="21"/>
                    </w:rPr>
                    <w:t>1</w:t>
                  </w:r>
                  <w:r w:rsidRPr="00710C7B">
                    <w:rPr>
                      <w:sz w:val="21"/>
                      <w:szCs w:val="21"/>
                    </w:rPr>
                    <w:t xml:space="preserve"> db 1,1 m3-es gyűjtő-edényzet mennyiségig</w:t>
                  </w:r>
                </w:p>
              </w:tc>
              <w:tc>
                <w:tcPr>
                  <w:tcW w:w="2234" w:type="dxa"/>
                  <w:shd w:val="clear" w:color="auto" w:fill="auto"/>
                </w:tcPr>
                <w:p w:rsidR="003A6F63" w:rsidRPr="00FC1E47" w:rsidRDefault="003A6F63" w:rsidP="0036519F">
                  <w:pPr>
                    <w:spacing w:line="295" w:lineRule="atLeast"/>
                    <w:jc w:val="right"/>
                    <w:rPr>
                      <w:sz w:val="20"/>
                      <w:szCs w:val="20"/>
                    </w:rPr>
                  </w:pPr>
                  <w:r w:rsidRPr="00FC1E47">
                    <w:rPr>
                      <w:sz w:val="21"/>
                      <w:szCs w:val="21"/>
                    </w:rPr>
                    <w:t>Igen</w:t>
                  </w:r>
                </w:p>
              </w:tc>
            </w:tr>
            <w:tr w:rsidR="003A6F63" w:rsidRPr="00557CF8" w:rsidTr="0036519F">
              <w:tc>
                <w:tcPr>
                  <w:tcW w:w="7054" w:type="dxa"/>
                </w:tcPr>
                <w:p w:rsidR="003A6F63" w:rsidRPr="003F449C" w:rsidRDefault="003A6F63" w:rsidP="0036519F">
                  <w:pPr>
                    <w:autoSpaceDE w:val="0"/>
                    <w:autoSpaceDN w:val="0"/>
                    <w:adjustRightInd w:val="0"/>
                    <w:rPr>
                      <w:sz w:val="21"/>
                      <w:szCs w:val="21"/>
                    </w:rPr>
                  </w:pPr>
                  <w:r>
                    <w:rPr>
                      <w:sz w:val="21"/>
                      <w:szCs w:val="21"/>
                    </w:rPr>
                    <w:t>7</w:t>
                  </w:r>
                  <w:r w:rsidRPr="003F449C">
                    <w:rPr>
                      <w:sz w:val="21"/>
                      <w:szCs w:val="21"/>
                    </w:rPr>
                    <w:t xml:space="preserve">. részszempont: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2234" w:type="dxa"/>
                  <w:shd w:val="clear" w:color="auto" w:fill="auto"/>
                </w:tcPr>
                <w:p w:rsidR="003A6F63" w:rsidRPr="00FC1E47" w:rsidRDefault="003A6F63" w:rsidP="003A6F63">
                  <w:pPr>
                    <w:spacing w:line="295" w:lineRule="atLeast"/>
                    <w:jc w:val="right"/>
                    <w:rPr>
                      <w:sz w:val="21"/>
                      <w:szCs w:val="21"/>
                    </w:rPr>
                  </w:pPr>
                  <w:r>
                    <w:rPr>
                      <w:sz w:val="21"/>
                      <w:szCs w:val="21"/>
                    </w:rPr>
                    <w:t>8 130</w:t>
                  </w:r>
                  <w:r w:rsidRPr="00FC1E47">
                    <w:rPr>
                      <w:sz w:val="21"/>
                      <w:szCs w:val="21"/>
                    </w:rPr>
                    <w:t xml:space="preserve"> nettó Ft/m3</w:t>
                  </w:r>
                </w:p>
              </w:tc>
            </w:tr>
          </w:tbl>
          <w:p w:rsidR="003A6F63" w:rsidRDefault="003A6F63" w:rsidP="0036519F">
            <w:pPr>
              <w:ind w:left="360" w:right="150"/>
              <w:rPr>
                <w:b/>
                <w:bCs/>
                <w:sz w:val="20"/>
                <w:szCs w:val="20"/>
              </w:rPr>
            </w:pPr>
          </w:p>
          <w:p w:rsidR="003A6F63" w:rsidRPr="000F5D58" w:rsidRDefault="003A6F63" w:rsidP="0036519F">
            <w:pPr>
              <w:ind w:left="360" w:right="150"/>
              <w:rPr>
                <w:color w:val="000000"/>
                <w:sz w:val="20"/>
                <w:szCs w:val="20"/>
              </w:rPr>
            </w:pPr>
            <w:r w:rsidRPr="000F5D58">
              <w:rPr>
                <w:b/>
                <w:bCs/>
                <w:sz w:val="20"/>
                <w:szCs w:val="20"/>
              </w:rPr>
              <w:t xml:space="preserve">Kiválasztás indoka: </w:t>
            </w:r>
            <w:r w:rsidRPr="000F5D58">
              <w:rPr>
                <w:color w:val="000000"/>
                <w:sz w:val="20"/>
                <w:szCs w:val="20"/>
              </w:rPr>
              <w:t xml:space="preserve">A nevezett érvényes ajánlat érte el a legmagasabb értékelési pontszámot, így a legjobb ár-érték </w:t>
            </w:r>
            <w:r>
              <w:rPr>
                <w:color w:val="000000"/>
                <w:sz w:val="20"/>
                <w:szCs w:val="20"/>
              </w:rPr>
              <w:t>arányú ajánlat.</w:t>
            </w:r>
          </w:p>
        </w:tc>
      </w:tr>
      <w:tr w:rsidR="003A6F63" w:rsidRPr="00190A32" w:rsidTr="0036519F">
        <w:tc>
          <w:tcPr>
            <w:tcW w:w="0" w:type="auto"/>
            <w:gridSpan w:val="5"/>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V.2.7) A nyertes ajánlatot követő legkedvezőbb ajánlatot tevő neve, címe, az ellenszolgáltatás összege és ajánlata kiválasztásának indokai:</w:t>
            </w:r>
            <w:r w:rsidRPr="00190A32">
              <w:rPr>
                <w:rFonts w:eastAsia="Times New Roman"/>
                <w:sz w:val="18"/>
                <w:szCs w:val="18"/>
                <w:vertAlign w:val="superscript"/>
                <w:lang w:eastAsia="hu-HU"/>
              </w:rPr>
              <w:t xml:space="preserve"> 2</w:t>
            </w:r>
          </w:p>
        </w:tc>
      </w:tr>
      <w:tr w:rsidR="003A6F63" w:rsidRPr="00190A32" w:rsidTr="0036519F">
        <w:tc>
          <w:tcPr>
            <w:tcW w:w="0" w:type="auto"/>
            <w:gridSpan w:val="5"/>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V.2.8) Alvállalkozó(k) igénybe vétele</w:t>
            </w:r>
            <w:r w:rsidRPr="00190A32">
              <w:rPr>
                <w:rFonts w:eastAsia="Times New Roman"/>
                <w:sz w:val="18"/>
                <w:szCs w:val="18"/>
                <w:vertAlign w:val="superscript"/>
                <w:lang w:eastAsia="hu-HU"/>
              </w:rPr>
              <w:t xml:space="preserve"> 2</w:t>
            </w:r>
            <w:r w:rsidRPr="00190A32">
              <w:rPr>
                <w:rFonts w:eastAsia="Times New Roman"/>
                <w:b/>
                <w:bCs/>
                <w:sz w:val="18"/>
                <w:szCs w:val="18"/>
                <w:lang w:eastAsia="hu-HU"/>
              </w:rPr>
              <w:t xml:space="preserve"> </w:t>
            </w:r>
            <w:r w:rsidRPr="0081706C">
              <w:rPr>
                <w:rFonts w:eastAsia="Times New Roman"/>
                <w:b/>
                <w:bCs/>
                <w:sz w:val="18"/>
                <w:szCs w:val="18"/>
                <w:lang w:eastAsia="hu-HU"/>
              </w:rPr>
              <w:t>X</w:t>
            </w:r>
            <w:r w:rsidRPr="00E23FC0">
              <w:rPr>
                <w:rFonts w:eastAsia="Times New Roman"/>
                <w:b/>
                <w:bCs/>
                <w:sz w:val="18"/>
                <w:szCs w:val="18"/>
                <w:lang w:eastAsia="hu-HU"/>
              </w:rPr>
              <w:t xml:space="preserve"> </w:t>
            </w:r>
            <w:r w:rsidRPr="00190A32">
              <w:rPr>
                <w:rFonts w:eastAsia="Times New Roman"/>
                <w:sz w:val="18"/>
                <w:szCs w:val="18"/>
                <w:lang w:eastAsia="hu-HU"/>
              </w:rPr>
              <w:t xml:space="preserve">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p w:rsidR="003A6F63" w:rsidRPr="00190A32" w:rsidRDefault="003A6F63" w:rsidP="0036519F">
            <w:pPr>
              <w:spacing w:before="80" w:after="80"/>
              <w:jc w:val="left"/>
              <w:rPr>
                <w:rFonts w:eastAsia="Times New Roman"/>
                <w:lang w:eastAsia="hu-HU"/>
              </w:rPr>
            </w:pPr>
            <w:r w:rsidRPr="00190A32">
              <w:rPr>
                <w:rFonts w:eastAsia="Times New Roman"/>
                <w:sz w:val="18"/>
                <w:szCs w:val="18"/>
                <w:lang w:eastAsia="hu-HU"/>
              </w:rPr>
              <w:t xml:space="preserve">A nyertes ajánlattevő ajánlatában a közbeszerzésnek az(ok) a része(i), amely(ek)nek teljesítéséhez az ajánlattevő alvállalkozót kíván igénybe venni: </w:t>
            </w:r>
            <w:r w:rsidRPr="00641CAC">
              <w:rPr>
                <w:b/>
                <w:color w:val="000000"/>
                <w:sz w:val="20"/>
                <w:szCs w:val="20"/>
              </w:rPr>
              <w:t>Vegyes települési,  házhoz menő szelektív csomagolási, lomtalanítási és zöldhulladékok begyűjtése, elszállítása a településről</w:t>
            </w:r>
          </w:p>
          <w:p w:rsidR="003A6F63" w:rsidRPr="00190A32" w:rsidRDefault="003A6F63" w:rsidP="0036519F">
            <w:pPr>
              <w:spacing w:before="80" w:after="80"/>
              <w:jc w:val="left"/>
              <w:rPr>
                <w:rFonts w:eastAsia="Times New Roman"/>
                <w:lang w:eastAsia="hu-HU"/>
              </w:rPr>
            </w:pPr>
            <w:r w:rsidRPr="00190A32">
              <w:rPr>
                <w:rFonts w:eastAsia="Times New Roman"/>
                <w:sz w:val="18"/>
                <w:szCs w:val="18"/>
                <w:lang w:eastAsia="hu-HU"/>
              </w:rPr>
              <w:t xml:space="preserve">A nyertes ajánlatot követő legkedvezőbb ajánlatot tevő ajánlatában a közbeszerzésnek az(ok) a része(i), amely(ek)nek teljesítéséhez az ajánlattevő alvállalkozót kíván igénybe venni: </w:t>
            </w:r>
            <w:r w:rsidRPr="00190A32">
              <w:rPr>
                <w:rFonts w:eastAsia="Times New Roman"/>
                <w:sz w:val="18"/>
                <w:szCs w:val="18"/>
                <w:vertAlign w:val="superscript"/>
                <w:lang w:eastAsia="hu-HU"/>
              </w:rPr>
              <w:t>2</w:t>
            </w:r>
          </w:p>
        </w:tc>
      </w:tr>
      <w:tr w:rsidR="003A6F63" w:rsidRPr="00190A32" w:rsidTr="0036519F">
        <w:tc>
          <w:tcPr>
            <w:tcW w:w="0" w:type="auto"/>
            <w:gridSpan w:val="5"/>
            <w:hideMark/>
          </w:tcPr>
          <w:p w:rsidR="003A6F63" w:rsidRPr="00857EB6" w:rsidRDefault="003A6F63" w:rsidP="0036519F">
            <w:pPr>
              <w:spacing w:before="80" w:after="80"/>
              <w:jc w:val="left"/>
              <w:rPr>
                <w:rFonts w:eastAsia="Times New Roman"/>
                <w:b/>
                <w:sz w:val="18"/>
                <w:szCs w:val="18"/>
                <w:lang w:eastAsia="hu-HU"/>
              </w:rPr>
            </w:pPr>
            <w:r w:rsidRPr="00190A32">
              <w:rPr>
                <w:rFonts w:eastAsia="Times New Roman"/>
                <w:b/>
                <w:bCs/>
                <w:sz w:val="18"/>
                <w:szCs w:val="18"/>
                <w:lang w:eastAsia="hu-HU"/>
              </w:rPr>
              <w:t xml:space="preserve">V.2.9) Alvállalkozó(k) megnevezése: </w:t>
            </w:r>
            <w:r w:rsidRPr="00190A32">
              <w:rPr>
                <w:rFonts w:eastAsia="Times New Roman"/>
                <w:sz w:val="18"/>
                <w:szCs w:val="18"/>
                <w:vertAlign w:val="superscript"/>
                <w:lang w:eastAsia="hu-HU"/>
              </w:rPr>
              <w:t>2</w:t>
            </w:r>
            <w:r>
              <w:rPr>
                <w:rFonts w:eastAsia="Times New Roman"/>
                <w:sz w:val="18"/>
                <w:szCs w:val="18"/>
                <w:vertAlign w:val="superscript"/>
                <w:lang w:eastAsia="hu-HU"/>
              </w:rPr>
              <w:t xml:space="preserve"> </w:t>
            </w:r>
          </w:p>
        </w:tc>
      </w:tr>
      <w:tr w:rsidR="003A6F63" w:rsidRPr="00047037" w:rsidTr="0036519F">
        <w:tblPrEx>
          <w:tblCellMar>
            <w:top w:w="0" w:type="dxa"/>
            <w:left w:w="108" w:type="dxa"/>
            <w:bottom w:w="0" w:type="dxa"/>
            <w:right w:w="108" w:type="dxa"/>
          </w:tblCellMar>
        </w:tblPrEx>
        <w:trPr>
          <w:gridAfter w:val="1"/>
          <w:wAfter w:w="76" w:type="dxa"/>
        </w:trPr>
        <w:tc>
          <w:tcPr>
            <w:tcW w:w="1649" w:type="dxa"/>
          </w:tcPr>
          <w:p w:rsidR="003A6F63" w:rsidRPr="00047037" w:rsidRDefault="003A6F63" w:rsidP="0036519F">
            <w:pPr>
              <w:rPr>
                <w:sz w:val="20"/>
                <w:szCs w:val="20"/>
              </w:rPr>
            </w:pPr>
            <w:r w:rsidRPr="00047037">
              <w:rPr>
                <w:sz w:val="20"/>
                <w:szCs w:val="20"/>
              </w:rPr>
              <w:t>alvállalkozó neve</w:t>
            </w:r>
          </w:p>
        </w:tc>
        <w:tc>
          <w:tcPr>
            <w:tcW w:w="2866" w:type="dxa"/>
          </w:tcPr>
          <w:p w:rsidR="003A6F63" w:rsidRPr="00047037" w:rsidRDefault="003A6F63" w:rsidP="0036519F">
            <w:pPr>
              <w:ind w:firstLine="26"/>
              <w:rPr>
                <w:sz w:val="20"/>
                <w:szCs w:val="20"/>
              </w:rPr>
            </w:pPr>
            <w:r w:rsidRPr="00047037">
              <w:rPr>
                <w:sz w:val="20"/>
                <w:szCs w:val="20"/>
              </w:rPr>
              <w:t>alvállalkozó címe</w:t>
            </w:r>
          </w:p>
        </w:tc>
        <w:tc>
          <w:tcPr>
            <w:tcW w:w="2215" w:type="dxa"/>
          </w:tcPr>
          <w:p w:rsidR="003A6F63" w:rsidRPr="00047037" w:rsidRDefault="003A6F63" w:rsidP="0036519F">
            <w:pPr>
              <w:rPr>
                <w:sz w:val="20"/>
                <w:szCs w:val="20"/>
              </w:rPr>
            </w:pPr>
            <w:r w:rsidRPr="00047037">
              <w:rPr>
                <w:sz w:val="20"/>
                <w:szCs w:val="20"/>
              </w:rPr>
              <w:t>alvállalkozó adószáma</w:t>
            </w:r>
          </w:p>
        </w:tc>
        <w:tc>
          <w:tcPr>
            <w:tcW w:w="3017" w:type="dxa"/>
          </w:tcPr>
          <w:p w:rsidR="003A6F63" w:rsidRPr="00047037" w:rsidRDefault="003A6F63" w:rsidP="0036519F">
            <w:pPr>
              <w:ind w:left="90" w:hanging="61"/>
              <w:rPr>
                <w:sz w:val="20"/>
                <w:szCs w:val="20"/>
              </w:rPr>
            </w:pPr>
            <w:r w:rsidRPr="00047037">
              <w:rPr>
                <w:sz w:val="20"/>
                <w:szCs w:val="20"/>
              </w:rPr>
              <w:t>alvállalkozó teljesítésének megjelölése (az általa elvégzendő feladat)</w:t>
            </w:r>
            <w:r>
              <w:rPr>
                <w:sz w:val="20"/>
                <w:szCs w:val="20"/>
              </w:rPr>
              <w:t>, aránya</w:t>
            </w:r>
          </w:p>
        </w:tc>
      </w:tr>
      <w:tr w:rsidR="003A6F63" w:rsidRPr="005A7C73" w:rsidTr="0036519F">
        <w:tblPrEx>
          <w:tblCellMar>
            <w:top w:w="0" w:type="dxa"/>
            <w:left w:w="108" w:type="dxa"/>
            <w:bottom w:w="0" w:type="dxa"/>
            <w:right w:w="108" w:type="dxa"/>
          </w:tblCellMar>
        </w:tblPrEx>
        <w:trPr>
          <w:gridAfter w:val="1"/>
          <w:wAfter w:w="76" w:type="dxa"/>
        </w:trPr>
        <w:tc>
          <w:tcPr>
            <w:tcW w:w="1649" w:type="dxa"/>
          </w:tcPr>
          <w:p w:rsidR="003A6F63" w:rsidRPr="00152236" w:rsidRDefault="003A6F63" w:rsidP="0036519F">
            <w:pPr>
              <w:ind w:left="709" w:hanging="709"/>
              <w:rPr>
                <w:sz w:val="20"/>
                <w:szCs w:val="20"/>
              </w:rPr>
            </w:pPr>
            <w:r w:rsidRPr="00152236">
              <w:rPr>
                <w:sz w:val="20"/>
                <w:szCs w:val="20"/>
              </w:rPr>
              <w:t>KUNÉPSZOLG Kft.</w:t>
            </w:r>
          </w:p>
        </w:tc>
        <w:tc>
          <w:tcPr>
            <w:tcW w:w="2866" w:type="dxa"/>
          </w:tcPr>
          <w:p w:rsidR="003A6F63" w:rsidRPr="00152236" w:rsidRDefault="003A6F63" w:rsidP="0036519F">
            <w:pPr>
              <w:rPr>
                <w:sz w:val="20"/>
                <w:szCs w:val="20"/>
              </w:rPr>
            </w:pPr>
            <w:r w:rsidRPr="00152236">
              <w:rPr>
                <w:sz w:val="20"/>
                <w:szCs w:val="20"/>
              </w:rPr>
              <w:t>2340 Kiskunlacháza, Völgyi dülő 165.</w:t>
            </w:r>
          </w:p>
        </w:tc>
        <w:tc>
          <w:tcPr>
            <w:tcW w:w="2215" w:type="dxa"/>
          </w:tcPr>
          <w:p w:rsidR="003A6F63" w:rsidRPr="00152236" w:rsidRDefault="003A6F63" w:rsidP="0036519F">
            <w:pPr>
              <w:rPr>
                <w:sz w:val="20"/>
                <w:szCs w:val="20"/>
              </w:rPr>
            </w:pPr>
            <w:r w:rsidRPr="00152236">
              <w:rPr>
                <w:sz w:val="20"/>
                <w:szCs w:val="20"/>
              </w:rPr>
              <w:t>10720723-2-13</w:t>
            </w:r>
          </w:p>
        </w:tc>
        <w:tc>
          <w:tcPr>
            <w:tcW w:w="3017" w:type="dxa"/>
          </w:tcPr>
          <w:p w:rsidR="003A6F63" w:rsidRPr="005A7C73" w:rsidRDefault="003A6F63" w:rsidP="0036519F">
            <w:pPr>
              <w:ind w:left="709" w:hanging="709"/>
              <w:rPr>
                <w:sz w:val="20"/>
                <w:szCs w:val="20"/>
              </w:rPr>
            </w:pPr>
            <w:r w:rsidRPr="005A7C73">
              <w:rPr>
                <w:sz w:val="20"/>
                <w:szCs w:val="20"/>
              </w:rPr>
              <w:t>24 %</w:t>
            </w:r>
          </w:p>
        </w:tc>
      </w:tr>
    </w:tbl>
    <w:p w:rsidR="003A6F63" w:rsidRDefault="003A6F63" w:rsidP="003A6F63">
      <w:pPr>
        <w:autoSpaceDE w:val="0"/>
        <w:autoSpaceDN w:val="0"/>
        <w:adjustRightInd w:val="0"/>
        <w:rPr>
          <w:rFonts w:eastAsia="Times New Roman"/>
          <w:b/>
          <w:bCs/>
          <w:sz w:val="18"/>
          <w:szCs w:val="1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3A6F63" w:rsidRPr="00190A32" w:rsidTr="0036519F">
        <w:tc>
          <w:tcPr>
            <w:tcW w:w="0" w:type="auto"/>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 xml:space="preserve">V.2.10) Az alkalmasság igazolásában részt vevő szervezetek </w:t>
            </w:r>
            <w:r w:rsidRPr="00190A32">
              <w:rPr>
                <w:rFonts w:eastAsia="Times New Roman"/>
                <w:sz w:val="18"/>
                <w:szCs w:val="18"/>
                <w:vertAlign w:val="superscript"/>
                <w:lang w:eastAsia="hu-HU"/>
              </w:rPr>
              <w:t>2</w:t>
            </w:r>
          </w:p>
          <w:p w:rsidR="003A6F63" w:rsidRPr="00857EB6" w:rsidRDefault="003A6F63" w:rsidP="0036519F">
            <w:pPr>
              <w:spacing w:before="80" w:after="80"/>
              <w:jc w:val="left"/>
              <w:rPr>
                <w:rFonts w:eastAsia="Times New Roman"/>
                <w:b/>
                <w:sz w:val="18"/>
                <w:szCs w:val="18"/>
                <w:lang w:eastAsia="hu-HU"/>
              </w:rPr>
            </w:pPr>
            <w:r w:rsidRPr="00190A32">
              <w:rPr>
                <w:rFonts w:eastAsia="Times New Roman"/>
                <w:sz w:val="18"/>
                <w:szCs w:val="18"/>
                <w:lang w:eastAsia="hu-HU"/>
              </w:rPr>
              <w:t>Az erőforrást nyújtó szervezet(ek) és az alkalmassági követelmény(ek) megjelölése, amely(ek) igazolása érdekében az ajánlattevő ezen szervezet(ek)re (is) támaszkodik a nyertes ajánlattevő ajánlatában:</w:t>
            </w:r>
            <w:r>
              <w:rPr>
                <w:rFonts w:eastAsia="Times New Roman"/>
                <w:sz w:val="18"/>
                <w:szCs w:val="18"/>
                <w:lang w:eastAsia="hu-HU"/>
              </w:rPr>
              <w:t xml:space="preserve"> </w:t>
            </w:r>
          </w:p>
        </w:tc>
      </w:tr>
    </w:tbl>
    <w:p w:rsidR="003A6F63" w:rsidRDefault="003A6F63" w:rsidP="003A6F63">
      <w:pPr>
        <w:autoSpaceDE w:val="0"/>
        <w:autoSpaceDN w:val="0"/>
        <w:adjustRightInd w:val="0"/>
        <w:rPr>
          <w:rFonts w:eastAsia="Times New Roman"/>
          <w:sz w:val="18"/>
          <w:szCs w:val="18"/>
          <w:lang w:eastAsia="hu-HU"/>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20"/>
        <w:gridCol w:w="4394"/>
      </w:tblGrid>
      <w:tr w:rsidR="003A6F63" w:rsidRPr="00047037" w:rsidTr="0036519F">
        <w:trPr>
          <w:cantSplit/>
          <w:trHeight w:val="1217"/>
          <w:tblHeader/>
          <w:tblCellSpacing w:w="20" w:type="dxa"/>
        </w:trPr>
        <w:tc>
          <w:tcPr>
            <w:tcW w:w="4760" w:type="dxa"/>
            <w:shd w:val="clear" w:color="auto" w:fill="auto"/>
            <w:vAlign w:val="center"/>
          </w:tcPr>
          <w:p w:rsidR="003A6F63" w:rsidRPr="00047037" w:rsidRDefault="003A6F63" w:rsidP="0036519F">
            <w:pPr>
              <w:pStyle w:val="simabekezds"/>
              <w:spacing w:before="0" w:line="240" w:lineRule="auto"/>
              <w:rPr>
                <w:iCs/>
                <w:sz w:val="20"/>
              </w:rPr>
            </w:pPr>
            <w:r w:rsidRPr="00047037">
              <w:rPr>
                <w:iCs/>
                <w:sz w:val="20"/>
              </w:rPr>
              <w:t>Azon alkalmassági követelmény(ek) (az eljárást megindító felhívás vonatkozó pontjainak megjelölésével), amelynek történő megfelelés igazol</w:t>
            </w:r>
            <w:r>
              <w:rPr>
                <w:iCs/>
                <w:sz w:val="20"/>
              </w:rPr>
              <w:t xml:space="preserve">ására Ajánlattevő más szervezet, vagy személy </w:t>
            </w:r>
            <w:r w:rsidRPr="00047037">
              <w:rPr>
                <w:iCs/>
                <w:sz w:val="20"/>
              </w:rPr>
              <w:t>kapacitásaira támaszkodik</w:t>
            </w:r>
          </w:p>
        </w:tc>
        <w:tc>
          <w:tcPr>
            <w:tcW w:w="4334" w:type="dxa"/>
            <w:shd w:val="clear" w:color="auto" w:fill="auto"/>
            <w:vAlign w:val="center"/>
          </w:tcPr>
          <w:p w:rsidR="003A6F63" w:rsidRPr="00047037" w:rsidRDefault="003A6F63" w:rsidP="0036519F">
            <w:pPr>
              <w:pStyle w:val="simabekezds"/>
              <w:spacing w:before="0" w:line="240" w:lineRule="auto"/>
              <w:rPr>
                <w:iCs/>
                <w:sz w:val="20"/>
              </w:rPr>
            </w:pPr>
            <w:r w:rsidRPr="00047037">
              <w:rPr>
                <w:iCs/>
                <w:sz w:val="20"/>
              </w:rPr>
              <w:t>Szervezet</w:t>
            </w:r>
            <w:r>
              <w:rPr>
                <w:iCs/>
                <w:sz w:val="20"/>
              </w:rPr>
              <w:t xml:space="preserve"> / személy</w:t>
            </w:r>
            <w:r w:rsidRPr="00047037">
              <w:rPr>
                <w:iCs/>
                <w:sz w:val="20"/>
              </w:rPr>
              <w:t xml:space="preserve"> neve, székhelye</w:t>
            </w:r>
            <w:r>
              <w:rPr>
                <w:iCs/>
                <w:sz w:val="20"/>
              </w:rPr>
              <w:t xml:space="preserve"> (lakcíme)</w:t>
            </w:r>
            <w:r w:rsidRPr="00047037">
              <w:rPr>
                <w:iCs/>
                <w:sz w:val="20"/>
              </w:rPr>
              <w:t>, adószáma</w:t>
            </w:r>
            <w:r>
              <w:rPr>
                <w:iCs/>
                <w:sz w:val="20"/>
              </w:rPr>
              <w:t xml:space="preserve"> (vállalkozás, egyéni vállalkozó esetén)</w:t>
            </w:r>
          </w:p>
        </w:tc>
      </w:tr>
      <w:tr w:rsidR="003A6F63" w:rsidRPr="00047037" w:rsidTr="0036519F">
        <w:trPr>
          <w:cantSplit/>
          <w:trHeight w:val="146"/>
          <w:tblCellSpacing w:w="20" w:type="dxa"/>
        </w:trPr>
        <w:tc>
          <w:tcPr>
            <w:tcW w:w="4760" w:type="dxa"/>
            <w:vAlign w:val="center"/>
          </w:tcPr>
          <w:p w:rsidR="003A6F63" w:rsidRPr="00047037" w:rsidRDefault="003A6F63" w:rsidP="0036519F">
            <w:pPr>
              <w:rPr>
                <w:bCs/>
                <w:sz w:val="20"/>
                <w:szCs w:val="20"/>
              </w:rPr>
            </w:pPr>
            <w:r>
              <w:rPr>
                <w:bCs/>
                <w:sz w:val="20"/>
                <w:szCs w:val="20"/>
              </w:rPr>
              <w:t>AF. III.1.3) M2.-4.) (IBIR)</w:t>
            </w:r>
          </w:p>
        </w:tc>
        <w:tc>
          <w:tcPr>
            <w:tcW w:w="4334" w:type="dxa"/>
            <w:vAlign w:val="center"/>
          </w:tcPr>
          <w:p w:rsidR="003A6F63" w:rsidRPr="00047037" w:rsidRDefault="003A6F63" w:rsidP="0036519F">
            <w:pPr>
              <w:rPr>
                <w:bCs/>
                <w:sz w:val="20"/>
                <w:szCs w:val="20"/>
              </w:rPr>
            </w:pPr>
            <w:r>
              <w:rPr>
                <w:bCs/>
                <w:sz w:val="20"/>
                <w:szCs w:val="20"/>
              </w:rPr>
              <w:t>VERTIKÁL Nonprofit Zrt. (8154 Polgárdi, Bocskai u. 39., asz.: 24662837-2-07)</w:t>
            </w:r>
          </w:p>
        </w:tc>
      </w:tr>
      <w:tr w:rsidR="003A6F63" w:rsidRPr="00047037" w:rsidTr="0036519F">
        <w:trPr>
          <w:cantSplit/>
          <w:trHeight w:val="207"/>
          <w:tblCellSpacing w:w="20" w:type="dxa"/>
        </w:trPr>
        <w:tc>
          <w:tcPr>
            <w:tcW w:w="4760" w:type="dxa"/>
            <w:vAlign w:val="center"/>
          </w:tcPr>
          <w:p w:rsidR="003A6F63" w:rsidRPr="00047037" w:rsidRDefault="003A6F63" w:rsidP="0036519F">
            <w:pPr>
              <w:rPr>
                <w:sz w:val="20"/>
                <w:szCs w:val="20"/>
              </w:rPr>
            </w:pPr>
            <w:r>
              <w:rPr>
                <w:sz w:val="20"/>
                <w:szCs w:val="20"/>
              </w:rPr>
              <w:t>A.F. II.2.5) (25 m3-es EURO5-ös autó)</w:t>
            </w:r>
          </w:p>
        </w:tc>
        <w:tc>
          <w:tcPr>
            <w:tcW w:w="4334" w:type="dxa"/>
            <w:vAlign w:val="center"/>
          </w:tcPr>
          <w:p w:rsidR="003A6F63" w:rsidRPr="00047037" w:rsidRDefault="003A6F63" w:rsidP="0036519F">
            <w:pPr>
              <w:rPr>
                <w:sz w:val="20"/>
                <w:szCs w:val="20"/>
              </w:rPr>
            </w:pPr>
            <w:r w:rsidRPr="00152236">
              <w:rPr>
                <w:sz w:val="20"/>
                <w:szCs w:val="20"/>
              </w:rPr>
              <w:t>KUNÉPSZOLG Kft.</w:t>
            </w:r>
            <w:r>
              <w:rPr>
                <w:sz w:val="20"/>
                <w:szCs w:val="20"/>
              </w:rPr>
              <w:t xml:space="preserve"> (</w:t>
            </w:r>
            <w:r w:rsidRPr="00152236">
              <w:rPr>
                <w:sz w:val="20"/>
                <w:szCs w:val="20"/>
              </w:rPr>
              <w:t>2340 Kiskunlacháza, Völgyi dülő 165</w:t>
            </w:r>
            <w:r>
              <w:rPr>
                <w:sz w:val="20"/>
                <w:szCs w:val="20"/>
              </w:rPr>
              <w:t xml:space="preserve">., asz.: </w:t>
            </w:r>
            <w:r w:rsidRPr="00152236">
              <w:rPr>
                <w:sz w:val="20"/>
                <w:szCs w:val="20"/>
              </w:rPr>
              <w:t>10720723-2-13</w:t>
            </w:r>
            <w:r>
              <w:rPr>
                <w:sz w:val="20"/>
                <w:szCs w:val="20"/>
              </w:rPr>
              <w:t>)</w:t>
            </w:r>
          </w:p>
        </w:tc>
      </w:tr>
    </w:tbl>
    <w:p w:rsidR="003A6F63" w:rsidRDefault="003A6F63" w:rsidP="003A6F63">
      <w:pPr>
        <w:autoSpaceDE w:val="0"/>
        <w:autoSpaceDN w:val="0"/>
        <w:adjustRightInd w:val="0"/>
        <w:rPr>
          <w:rFonts w:eastAsia="Times New Roman"/>
          <w:sz w:val="18"/>
          <w:szCs w:val="18"/>
          <w:lang w:eastAsia="hu-HU"/>
        </w:rPr>
      </w:pPr>
    </w:p>
    <w:p w:rsidR="003A6F63" w:rsidRDefault="003A6F63" w:rsidP="003A6F63">
      <w:pPr>
        <w:autoSpaceDE w:val="0"/>
        <w:autoSpaceDN w:val="0"/>
        <w:adjustRightInd w:val="0"/>
        <w:rPr>
          <w:rFonts w:eastAsia="Times New Roman"/>
          <w:b/>
          <w:bCs/>
          <w:sz w:val="18"/>
          <w:szCs w:val="18"/>
          <w:lang w:eastAsia="hu-HU"/>
        </w:rPr>
      </w:pPr>
      <w:r w:rsidRPr="00190A32">
        <w:rPr>
          <w:rFonts w:eastAsia="Times New Roman"/>
          <w:sz w:val="18"/>
          <w:szCs w:val="18"/>
          <w:lang w:eastAsia="hu-HU"/>
        </w:rPr>
        <w:t>Az erőforrást nyújtó szervezet(ek) és az alkalmassági követelmény(ek) megjelölése, amely(ek) igazolása érdekében az ajánlattevő ezen szervezet(ek)re (is) támaszkodik a nyertes ajánlatot követő legkedvezőbb ajánlatot tevő ajánlatában:</w:t>
      </w:r>
      <w:r>
        <w:rPr>
          <w:rFonts w:eastAsia="Times New Roman"/>
          <w:sz w:val="18"/>
          <w:szCs w:val="18"/>
          <w:lang w:eastAsia="hu-HU"/>
        </w:rPr>
        <w:t xml:space="preserve"> </w:t>
      </w:r>
    </w:p>
    <w:p w:rsidR="003A6F63" w:rsidRDefault="003A6F63" w:rsidP="003A6F63">
      <w:pPr>
        <w:autoSpaceDE w:val="0"/>
        <w:autoSpaceDN w:val="0"/>
        <w:adjustRightInd w:val="0"/>
        <w:rPr>
          <w:rFonts w:eastAsia="Times New Roman"/>
          <w:b/>
          <w:bCs/>
          <w:sz w:val="18"/>
          <w:szCs w:val="1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3A6F63" w:rsidRPr="00190A32" w:rsidTr="0036519F">
        <w:tc>
          <w:tcPr>
            <w:tcW w:w="0" w:type="auto"/>
            <w:hideMark/>
          </w:tcPr>
          <w:p w:rsidR="003A6F63" w:rsidRPr="00190A32" w:rsidRDefault="003A6F63" w:rsidP="0036519F">
            <w:pPr>
              <w:spacing w:before="80" w:after="80"/>
              <w:jc w:val="left"/>
              <w:rPr>
                <w:rFonts w:eastAsia="Times New Roman"/>
                <w:lang w:eastAsia="hu-HU"/>
              </w:rPr>
            </w:pPr>
            <w:r w:rsidRPr="00190A32">
              <w:rPr>
                <w:rFonts w:eastAsia="Times New Roman"/>
                <w:b/>
                <w:bCs/>
                <w:sz w:val="18"/>
                <w:szCs w:val="18"/>
                <w:lang w:eastAsia="hu-HU"/>
              </w:rPr>
              <w:t xml:space="preserve">V.2.11) Az érvénytelen ajánlatot tevők </w:t>
            </w:r>
            <w:r w:rsidRPr="00190A32">
              <w:rPr>
                <w:rFonts w:eastAsia="Times New Roman"/>
                <w:sz w:val="18"/>
                <w:szCs w:val="18"/>
                <w:vertAlign w:val="superscript"/>
                <w:lang w:eastAsia="hu-HU"/>
              </w:rPr>
              <w:t>2</w:t>
            </w:r>
          </w:p>
          <w:p w:rsidR="003A6F63" w:rsidRPr="00190A32" w:rsidRDefault="003A6F63" w:rsidP="0036519F">
            <w:pPr>
              <w:spacing w:before="80" w:after="80"/>
              <w:jc w:val="left"/>
              <w:rPr>
                <w:rFonts w:eastAsia="Times New Roman"/>
                <w:lang w:eastAsia="hu-HU"/>
              </w:rPr>
            </w:pPr>
            <w:r w:rsidRPr="00190A32">
              <w:rPr>
                <w:rFonts w:eastAsia="Times New Roman"/>
                <w:sz w:val="18"/>
                <w:szCs w:val="18"/>
                <w:lang w:eastAsia="hu-HU"/>
              </w:rPr>
              <w:t>Az érvénytelen ajánlatot tevők neve, címe és az érvénytelenség indoka:</w:t>
            </w:r>
            <w:r>
              <w:rPr>
                <w:rFonts w:eastAsia="Times New Roman"/>
                <w:sz w:val="18"/>
                <w:szCs w:val="18"/>
                <w:lang w:eastAsia="hu-HU"/>
              </w:rPr>
              <w:t xml:space="preserve"> </w:t>
            </w:r>
            <w:r w:rsidRPr="00E30FF9">
              <w:rPr>
                <w:rFonts w:eastAsia="Times New Roman"/>
                <w:b/>
                <w:sz w:val="18"/>
                <w:szCs w:val="18"/>
                <w:lang w:eastAsia="hu-HU"/>
              </w:rPr>
              <w:t>nincs</w:t>
            </w:r>
          </w:p>
        </w:tc>
      </w:tr>
    </w:tbl>
    <w:p w:rsidR="003A6F63" w:rsidRDefault="003A6F63" w:rsidP="003A6F63">
      <w:pPr>
        <w:autoSpaceDE w:val="0"/>
        <w:autoSpaceDN w:val="0"/>
        <w:adjustRightInd w:val="0"/>
        <w:rPr>
          <w:rFonts w:eastAsia="Times New Roman"/>
          <w:b/>
          <w:bCs/>
          <w:sz w:val="18"/>
          <w:szCs w:val="18"/>
          <w:lang w:eastAsia="hu-HU"/>
        </w:rPr>
      </w:pPr>
    </w:p>
    <w:p w:rsidR="003A6F63" w:rsidRDefault="003A6F63" w:rsidP="00772B67">
      <w:pPr>
        <w:autoSpaceDE w:val="0"/>
        <w:autoSpaceDN w:val="0"/>
        <w:adjustRightInd w:val="0"/>
      </w:pPr>
    </w:p>
    <w:p w:rsidR="005A571C" w:rsidRPr="00421976" w:rsidRDefault="005A571C" w:rsidP="005A571C">
      <w:pPr>
        <w:pStyle w:val="Lbjegyzetszveg"/>
        <w:rPr>
          <w:sz w:val="24"/>
          <w:szCs w:val="24"/>
        </w:rPr>
      </w:pPr>
      <w:r w:rsidRPr="00DF444A">
        <w:rPr>
          <w:b/>
          <w:bCs/>
        </w:rPr>
        <w:t>A szerződés száma:</w:t>
      </w:r>
      <w:r w:rsidRPr="00DF444A">
        <w:t xml:space="preserve"> [</w:t>
      </w:r>
      <w:r w:rsidR="001A233D">
        <w:t>3</w:t>
      </w:r>
      <w:r w:rsidRPr="00DF444A">
        <w:t xml:space="preserve">] </w:t>
      </w:r>
      <w:r w:rsidRPr="00DF444A">
        <w:rPr>
          <w:b/>
          <w:bCs/>
        </w:rPr>
        <w:t>Rész száma:</w:t>
      </w:r>
      <w:r w:rsidRPr="00DF444A">
        <w:t xml:space="preserve"> </w:t>
      </w:r>
      <w:r w:rsidRPr="00DF444A">
        <w:rPr>
          <w:sz w:val="18"/>
          <w:szCs w:val="18"/>
          <w:vertAlign w:val="superscript"/>
        </w:rPr>
        <w:t>2</w:t>
      </w:r>
      <w:r w:rsidRPr="00DF444A">
        <w:rPr>
          <w:sz w:val="18"/>
          <w:szCs w:val="18"/>
        </w:rPr>
        <w:t xml:space="preserve"> </w:t>
      </w:r>
      <w:r w:rsidRPr="00DF444A">
        <w:t>[</w:t>
      </w:r>
      <w:r w:rsidR="001A233D">
        <w:t>3</w:t>
      </w:r>
      <w:r w:rsidRPr="00DF444A">
        <w:t xml:space="preserve">] </w:t>
      </w:r>
      <w:r w:rsidRPr="00DF444A">
        <w:rPr>
          <w:b/>
          <w:bCs/>
        </w:rPr>
        <w:t xml:space="preserve">Elnevezés: </w:t>
      </w:r>
      <w:r w:rsidRPr="00DF444A">
        <w:rPr>
          <w:bCs/>
          <w:color w:val="222222"/>
          <w:u w:val="single"/>
        </w:rPr>
        <w:t xml:space="preserve">Hulladékgazdálkodási közszolgáltatás biztosítása </w:t>
      </w:r>
      <w:r>
        <w:rPr>
          <w:bCs/>
          <w:color w:val="222222"/>
          <w:u w:val="single"/>
        </w:rPr>
        <w:t>Tóalmás</w:t>
      </w:r>
      <w:r w:rsidRPr="00DF444A">
        <w:rPr>
          <w:bCs/>
          <w:color w:val="222222"/>
          <w:u w:val="single"/>
        </w:rPr>
        <w:t>on</w:t>
      </w:r>
    </w:p>
    <w:p w:rsidR="005A571C" w:rsidRPr="00190A32" w:rsidRDefault="005A571C" w:rsidP="005A571C">
      <w:pPr>
        <w:spacing w:before="80" w:after="80"/>
        <w:jc w:val="left"/>
        <w:rPr>
          <w:rFonts w:eastAsia="Times New Roman"/>
          <w:lang w:eastAsia="hu-HU"/>
        </w:rPr>
      </w:pPr>
      <w:r w:rsidRPr="00190A32">
        <w:rPr>
          <w:rFonts w:eastAsia="Times New Roman"/>
          <w:sz w:val="18"/>
          <w:szCs w:val="18"/>
          <w:lang w:eastAsia="hu-HU"/>
        </w:rPr>
        <w:t xml:space="preserve">Az eljárás eredményes volt </w:t>
      </w:r>
      <w:r w:rsidRPr="00606F39">
        <w:rPr>
          <w:rFonts w:eastAsia="Times New Roman"/>
          <w:b/>
          <w:bCs/>
          <w:lang w:eastAsia="hu-HU"/>
        </w:rPr>
        <w:t xml:space="preserve">X </w:t>
      </w:r>
      <w:r w:rsidRPr="00190A32">
        <w:rPr>
          <w:rFonts w:eastAsia="Times New Roman"/>
          <w:sz w:val="18"/>
          <w:szCs w:val="18"/>
          <w:lang w:eastAsia="hu-HU"/>
        </w:rPr>
        <w:t xml:space="preserve">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p w:rsidR="005A571C" w:rsidRPr="00190A32" w:rsidRDefault="005A571C" w:rsidP="005A571C">
      <w:pPr>
        <w:spacing w:before="80" w:after="80"/>
        <w:jc w:val="left"/>
        <w:rPr>
          <w:rFonts w:eastAsia="Times New Roman"/>
          <w:lang w:eastAsia="hu-HU"/>
        </w:rPr>
      </w:pPr>
      <w:r w:rsidRPr="00190A32">
        <w:rPr>
          <w:rFonts w:eastAsia="Times New Roman"/>
          <w:b/>
          <w:bCs/>
          <w:lang w:eastAsia="hu-HU"/>
        </w:rPr>
        <w:t xml:space="preserve">V.1 Eredménytelen eljárással kapcsolatos információ </w:t>
      </w:r>
      <w:r w:rsidRPr="00190A32">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A571C" w:rsidRPr="00190A32" w:rsidTr="0036519F">
        <w:tc>
          <w:tcPr>
            <w:tcW w:w="0" w:type="auto"/>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V.1.1) A befejezetlen eljárás oka</w:t>
            </w:r>
          </w:p>
          <w:p w:rsidR="005A571C" w:rsidRPr="00190A32" w:rsidRDefault="005A571C" w:rsidP="0036519F">
            <w:pPr>
              <w:spacing w:before="80" w:after="80"/>
              <w:jc w:val="left"/>
              <w:rPr>
                <w:rFonts w:eastAsia="Times New Roman"/>
                <w:lang w:eastAsia="hu-HU"/>
              </w:rPr>
            </w:pPr>
            <w:r w:rsidRPr="00190A32">
              <w:rPr>
                <w:rFonts w:ascii="Wingdings" w:eastAsia="Times New Roman" w:hAnsi="Wingdings"/>
                <w:sz w:val="18"/>
                <w:szCs w:val="18"/>
                <w:lang w:eastAsia="hu-HU"/>
              </w:rPr>
              <w:t></w:t>
            </w:r>
            <w:r w:rsidRPr="00190A32">
              <w:rPr>
                <w:rFonts w:eastAsia="Times New Roman"/>
                <w:sz w:val="18"/>
                <w:szCs w:val="18"/>
                <w:lang w:eastAsia="hu-HU"/>
              </w:rPr>
              <w:t xml:space="preserve"> A közbeszerzési eljárást eredménytelennek minősítették.</w:t>
            </w:r>
          </w:p>
          <w:p w:rsidR="005A571C" w:rsidRPr="00190A32" w:rsidRDefault="005A571C" w:rsidP="0036519F">
            <w:pPr>
              <w:spacing w:before="80" w:after="80"/>
              <w:ind w:left="380"/>
              <w:jc w:val="left"/>
              <w:rPr>
                <w:rFonts w:eastAsia="Times New Roman"/>
                <w:lang w:eastAsia="hu-HU"/>
              </w:rPr>
            </w:pPr>
            <w:r w:rsidRPr="00190A32">
              <w:rPr>
                <w:rFonts w:eastAsia="Times New Roman"/>
                <w:sz w:val="18"/>
                <w:szCs w:val="18"/>
                <w:lang w:eastAsia="hu-HU"/>
              </w:rPr>
              <w:t xml:space="preserve">Az eredménytelenség indoka: </w:t>
            </w:r>
          </w:p>
          <w:p w:rsidR="005A571C" w:rsidRPr="00190A32" w:rsidRDefault="005A571C" w:rsidP="0036519F">
            <w:pPr>
              <w:spacing w:before="80" w:after="80"/>
              <w:jc w:val="left"/>
              <w:rPr>
                <w:rFonts w:eastAsia="Times New Roman"/>
                <w:lang w:eastAsia="hu-HU"/>
              </w:rPr>
            </w:pPr>
            <w:r w:rsidRPr="00190A32">
              <w:rPr>
                <w:rFonts w:ascii="Wingdings" w:eastAsia="Times New Roman" w:hAnsi="Wingdings"/>
                <w:sz w:val="18"/>
                <w:szCs w:val="18"/>
                <w:lang w:eastAsia="hu-HU"/>
              </w:rPr>
              <w:t></w:t>
            </w:r>
            <w:r w:rsidRPr="00190A32">
              <w:rPr>
                <w:rFonts w:eastAsia="Times New Roman"/>
                <w:sz w:val="18"/>
                <w:szCs w:val="18"/>
                <w:lang w:eastAsia="hu-HU"/>
              </w:rPr>
              <w:t xml:space="preserve"> A szerződés megkötését megtagadták</w:t>
            </w:r>
          </w:p>
        </w:tc>
      </w:tr>
      <w:tr w:rsidR="005A571C" w:rsidRPr="00190A32" w:rsidTr="0036519F">
        <w:tc>
          <w:tcPr>
            <w:tcW w:w="0" w:type="auto"/>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 xml:space="preserve">V.1.2) A befejezetlen eljárást követően indul-e új eljárás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tc>
      </w:tr>
      <w:tr w:rsidR="005A571C" w:rsidRPr="00190A32" w:rsidTr="0036519F">
        <w:tc>
          <w:tcPr>
            <w:tcW w:w="0" w:type="auto"/>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 xml:space="preserve">V.1.3) Az érvényes ajánlatot tevők </w:t>
            </w:r>
            <w:r w:rsidRPr="00190A32">
              <w:rPr>
                <w:rFonts w:eastAsia="Times New Roman"/>
                <w:sz w:val="18"/>
                <w:szCs w:val="18"/>
                <w:vertAlign w:val="superscript"/>
                <w:lang w:eastAsia="hu-HU"/>
              </w:rPr>
              <w:t>2</w:t>
            </w:r>
          </w:p>
          <w:p w:rsidR="005A571C" w:rsidRPr="00190A32" w:rsidRDefault="005A571C" w:rsidP="0036519F">
            <w:pPr>
              <w:spacing w:before="80" w:after="80"/>
              <w:jc w:val="left"/>
              <w:rPr>
                <w:rFonts w:eastAsia="Times New Roman"/>
                <w:lang w:eastAsia="hu-HU"/>
              </w:rPr>
            </w:pPr>
            <w:r w:rsidRPr="00190A32">
              <w:rPr>
                <w:rFonts w:eastAsia="Times New Roman"/>
                <w:sz w:val="18"/>
                <w:szCs w:val="18"/>
                <w:lang w:eastAsia="hu-HU"/>
              </w:rPr>
              <w:t>Ajánlattevők neve és címe alkalmasságuk indokolása és ajánlatuknak az értékelési szempont szerinti tartalmi eleme(i):</w:t>
            </w:r>
          </w:p>
        </w:tc>
      </w:tr>
      <w:tr w:rsidR="005A571C" w:rsidRPr="00190A32" w:rsidTr="0036519F">
        <w:tc>
          <w:tcPr>
            <w:tcW w:w="0" w:type="auto"/>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 xml:space="preserve">V.1.4) Az érvénytelen ajánlatot tevők </w:t>
            </w:r>
            <w:r w:rsidRPr="00190A32">
              <w:rPr>
                <w:rFonts w:eastAsia="Times New Roman"/>
                <w:sz w:val="18"/>
                <w:szCs w:val="18"/>
                <w:vertAlign w:val="superscript"/>
                <w:lang w:eastAsia="hu-HU"/>
              </w:rPr>
              <w:t>2</w:t>
            </w:r>
          </w:p>
          <w:p w:rsidR="005A571C" w:rsidRPr="00190A32" w:rsidRDefault="005A571C" w:rsidP="0036519F">
            <w:pPr>
              <w:spacing w:before="80" w:after="80"/>
              <w:jc w:val="left"/>
              <w:rPr>
                <w:rFonts w:eastAsia="Times New Roman"/>
                <w:lang w:eastAsia="hu-HU"/>
              </w:rPr>
            </w:pPr>
            <w:r w:rsidRPr="00190A32">
              <w:rPr>
                <w:rFonts w:eastAsia="Times New Roman"/>
                <w:sz w:val="18"/>
                <w:szCs w:val="18"/>
                <w:lang w:eastAsia="hu-HU"/>
              </w:rPr>
              <w:t>Az érvénytelen ajánlatot tevők neve, címe és az érvénytelenség indoka:</w:t>
            </w:r>
          </w:p>
        </w:tc>
      </w:tr>
    </w:tbl>
    <w:p w:rsidR="005A571C" w:rsidRPr="00190A32" w:rsidRDefault="005A571C" w:rsidP="005A571C">
      <w:pPr>
        <w:spacing w:before="80" w:after="80"/>
        <w:jc w:val="left"/>
        <w:rPr>
          <w:rFonts w:eastAsia="Times New Roman"/>
          <w:lang w:eastAsia="hu-HU"/>
        </w:rPr>
      </w:pPr>
      <w:r w:rsidRPr="00190A32">
        <w:rPr>
          <w:rFonts w:eastAsia="Times New Roman"/>
          <w:b/>
          <w:bCs/>
          <w:lang w:eastAsia="hu-HU"/>
        </w:rPr>
        <w:t xml:space="preserve">V.2 Az eljárás eredménye </w:t>
      </w:r>
      <w:r w:rsidRPr="00190A32">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A571C" w:rsidRPr="00190A32" w:rsidTr="0036519F">
        <w:tc>
          <w:tcPr>
            <w:tcW w:w="0" w:type="auto"/>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V.2.1) Ajánlatokra vonatkozó információk</w:t>
            </w:r>
          </w:p>
          <w:p w:rsidR="005A571C" w:rsidRPr="00190A32" w:rsidRDefault="005A571C" w:rsidP="0036519F">
            <w:pPr>
              <w:spacing w:before="80" w:after="80"/>
              <w:jc w:val="left"/>
              <w:rPr>
                <w:rFonts w:eastAsia="Times New Roman"/>
                <w:lang w:eastAsia="hu-HU"/>
              </w:rPr>
            </w:pPr>
            <w:r w:rsidRPr="00190A32">
              <w:rPr>
                <w:rFonts w:eastAsia="Times New Roman"/>
                <w:sz w:val="18"/>
                <w:szCs w:val="18"/>
                <w:lang w:eastAsia="hu-HU"/>
              </w:rPr>
              <w:t>A beérkezett ajánlatok száma: [</w:t>
            </w:r>
            <w:r>
              <w:rPr>
                <w:rFonts w:eastAsia="Times New Roman"/>
                <w:sz w:val="18"/>
                <w:szCs w:val="18"/>
                <w:lang w:eastAsia="hu-HU"/>
              </w:rPr>
              <w:t>1</w:t>
            </w:r>
            <w:r w:rsidRPr="00190A32">
              <w:rPr>
                <w:rFonts w:eastAsia="Times New Roman"/>
                <w:sz w:val="18"/>
                <w:szCs w:val="18"/>
                <w:lang w:eastAsia="hu-HU"/>
              </w:rPr>
              <w:t>]</w:t>
            </w:r>
          </w:p>
        </w:tc>
      </w:tr>
      <w:tr w:rsidR="005A571C" w:rsidRPr="00190A32" w:rsidTr="0036519F">
        <w:tc>
          <w:tcPr>
            <w:tcW w:w="0" w:type="auto"/>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V.2.2) Az érvényes ajánlatot tevők</w:t>
            </w:r>
          </w:p>
          <w:p w:rsidR="005A571C" w:rsidRPr="00F76250" w:rsidRDefault="005A571C" w:rsidP="0036519F">
            <w:pPr>
              <w:spacing w:before="80" w:after="80"/>
              <w:jc w:val="left"/>
              <w:rPr>
                <w:rFonts w:eastAsia="Times New Roman"/>
                <w:sz w:val="18"/>
                <w:szCs w:val="18"/>
                <w:lang w:eastAsia="hu-HU"/>
              </w:rPr>
            </w:pPr>
            <w:r w:rsidRPr="00190A32">
              <w:rPr>
                <w:rFonts w:eastAsia="Times New Roman"/>
                <w:sz w:val="18"/>
                <w:szCs w:val="18"/>
                <w:lang w:eastAsia="hu-HU"/>
              </w:rPr>
              <w:t>Ajánlattevők neve és címe alkalmasságuk indokolása és ajánlatuknak az értékelési szempont szerinti tartalmi eleme(i):</w:t>
            </w:r>
          </w:p>
        </w:tc>
      </w:tr>
    </w:tbl>
    <w:p w:rsidR="005A571C" w:rsidRDefault="005A571C" w:rsidP="005A571C">
      <w:pPr>
        <w:ind w:left="708"/>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362"/>
      </w:tblGrid>
      <w:tr w:rsidR="005A571C" w:rsidRPr="00042187" w:rsidTr="0036519F">
        <w:trPr>
          <w:cantSplit/>
        </w:trPr>
        <w:tc>
          <w:tcPr>
            <w:tcW w:w="3240" w:type="dxa"/>
          </w:tcPr>
          <w:p w:rsidR="005A571C" w:rsidRDefault="005A571C" w:rsidP="0036519F">
            <w:pPr>
              <w:rPr>
                <w:b/>
                <w:bCs/>
              </w:rPr>
            </w:pPr>
            <w:r>
              <w:rPr>
                <w:b/>
                <w:bCs/>
              </w:rPr>
              <w:t>Neve</w:t>
            </w:r>
          </w:p>
        </w:tc>
        <w:tc>
          <w:tcPr>
            <w:tcW w:w="5362" w:type="dxa"/>
          </w:tcPr>
          <w:p w:rsidR="005A571C" w:rsidRPr="00415DA2" w:rsidRDefault="005A571C" w:rsidP="0036519F">
            <w:pPr>
              <w:rPr>
                <w:color w:val="000000"/>
              </w:rPr>
            </w:pPr>
            <w:r>
              <w:rPr>
                <w:color w:val="000000"/>
              </w:rPr>
              <w:t>„ÖKOVÍZ” Nonprofit Kft.</w:t>
            </w:r>
          </w:p>
        </w:tc>
      </w:tr>
      <w:tr w:rsidR="005A571C" w:rsidTr="0036519F">
        <w:trPr>
          <w:cantSplit/>
        </w:trPr>
        <w:tc>
          <w:tcPr>
            <w:tcW w:w="3240" w:type="dxa"/>
          </w:tcPr>
          <w:p w:rsidR="005A571C" w:rsidRDefault="005A571C" w:rsidP="0036519F">
            <w:pPr>
              <w:rPr>
                <w:b/>
                <w:bCs/>
              </w:rPr>
            </w:pPr>
            <w:r>
              <w:rPr>
                <w:b/>
                <w:bCs/>
              </w:rPr>
              <w:t>Székhely címe</w:t>
            </w:r>
          </w:p>
        </w:tc>
        <w:tc>
          <w:tcPr>
            <w:tcW w:w="5362" w:type="dxa"/>
          </w:tcPr>
          <w:p w:rsidR="005A571C" w:rsidRPr="00F47955" w:rsidRDefault="005A571C" w:rsidP="0036519F">
            <w:pPr>
              <w:pStyle w:val="Csakszveg"/>
              <w:rPr>
                <w:rFonts w:ascii="Times New Roman" w:hAnsi="Times New Roman"/>
                <w:sz w:val="24"/>
                <w:szCs w:val="24"/>
              </w:rPr>
            </w:pPr>
            <w:r>
              <w:rPr>
                <w:rFonts w:ascii="Times New Roman" w:hAnsi="Times New Roman"/>
                <w:sz w:val="24"/>
                <w:szCs w:val="24"/>
              </w:rPr>
              <w:t>2700 Cegléd, Pesti út 65.</w:t>
            </w:r>
          </w:p>
        </w:tc>
      </w:tr>
    </w:tbl>
    <w:p w:rsidR="005A571C" w:rsidRDefault="005A571C" w:rsidP="005A571C">
      <w:pPr>
        <w:rPr>
          <w:b/>
          <w:bCs/>
        </w:rPr>
      </w:pPr>
    </w:p>
    <w:p w:rsidR="005A571C" w:rsidRPr="00AA136A" w:rsidRDefault="005A571C" w:rsidP="005A571C">
      <w:pPr>
        <w:tabs>
          <w:tab w:val="left" w:pos="3402"/>
          <w:tab w:val="left" w:pos="6663"/>
        </w:tabs>
        <w:rPr>
          <w:b/>
          <w:u w:val="single"/>
        </w:rPr>
      </w:pPr>
      <w:r w:rsidRPr="00AA136A">
        <w:rPr>
          <w:b/>
          <w:u w:val="single"/>
        </w:rPr>
        <w:t xml:space="preserve">Ajánlat: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5A571C" w:rsidRPr="00BA3369" w:rsidTr="0036519F">
        <w:tc>
          <w:tcPr>
            <w:tcW w:w="7054" w:type="dxa"/>
            <w:shd w:val="clear" w:color="auto" w:fill="auto"/>
          </w:tcPr>
          <w:p w:rsidR="005A571C" w:rsidRPr="00BA3369" w:rsidRDefault="005A571C" w:rsidP="0036519F">
            <w:pPr>
              <w:spacing w:line="295" w:lineRule="atLeast"/>
              <w:rPr>
                <w:color w:val="222222"/>
              </w:rPr>
            </w:pPr>
            <w:r w:rsidRPr="00BA3369">
              <w:rPr>
                <w:b/>
                <w:color w:val="222222"/>
              </w:rPr>
              <w:t>ÉRTÉKELÉSI RÉSZSZEMPONT MEGNEVEZÉSE</w:t>
            </w:r>
          </w:p>
        </w:tc>
        <w:tc>
          <w:tcPr>
            <w:tcW w:w="2234" w:type="dxa"/>
            <w:shd w:val="clear" w:color="auto" w:fill="auto"/>
          </w:tcPr>
          <w:p w:rsidR="005A571C" w:rsidRPr="00BA3369" w:rsidRDefault="005A571C" w:rsidP="0036519F">
            <w:pPr>
              <w:spacing w:line="295" w:lineRule="atLeast"/>
              <w:rPr>
                <w:color w:val="222222"/>
              </w:rPr>
            </w:pPr>
            <w:r w:rsidRPr="00BA3369">
              <w:rPr>
                <w:b/>
                <w:color w:val="222222"/>
              </w:rPr>
              <w:t>Ajánlat</w:t>
            </w:r>
          </w:p>
        </w:tc>
      </w:tr>
      <w:tr w:rsidR="005A571C" w:rsidRPr="00B94D49" w:rsidTr="0036519F">
        <w:tc>
          <w:tcPr>
            <w:tcW w:w="7054" w:type="dxa"/>
            <w:shd w:val="clear" w:color="auto" w:fill="auto"/>
          </w:tcPr>
          <w:p w:rsidR="005A571C" w:rsidRPr="00B94D49" w:rsidRDefault="005A571C" w:rsidP="0036519F">
            <w:pPr>
              <w:autoSpaceDE w:val="0"/>
              <w:autoSpaceDN w:val="0"/>
              <w:adjustRightInd w:val="0"/>
            </w:pPr>
            <w:r w:rsidRPr="00BA3369">
              <w:rPr>
                <w:sz w:val="21"/>
                <w:szCs w:val="21"/>
              </w:rPr>
              <w:t>1. részszempont: Késedelmi kötbér mértéke Ft / nap</w:t>
            </w:r>
          </w:p>
        </w:tc>
        <w:tc>
          <w:tcPr>
            <w:tcW w:w="2234" w:type="dxa"/>
            <w:shd w:val="clear" w:color="auto" w:fill="auto"/>
          </w:tcPr>
          <w:p w:rsidR="005A571C" w:rsidRPr="00FA1DF7" w:rsidRDefault="005A571C" w:rsidP="0036519F">
            <w:pPr>
              <w:spacing w:line="295" w:lineRule="atLeast"/>
              <w:jc w:val="right"/>
              <w:rPr>
                <w:sz w:val="21"/>
                <w:szCs w:val="21"/>
              </w:rPr>
            </w:pPr>
            <w:r>
              <w:rPr>
                <w:sz w:val="21"/>
                <w:szCs w:val="21"/>
              </w:rPr>
              <w:t xml:space="preserve">250 000 </w:t>
            </w:r>
            <w:r w:rsidRPr="00BA3369">
              <w:rPr>
                <w:sz w:val="21"/>
                <w:szCs w:val="21"/>
              </w:rPr>
              <w:t>Ft / nap</w:t>
            </w:r>
          </w:p>
        </w:tc>
      </w:tr>
      <w:tr w:rsidR="005A571C" w:rsidRPr="00B94D49" w:rsidTr="0036519F">
        <w:tc>
          <w:tcPr>
            <w:tcW w:w="7054" w:type="dxa"/>
            <w:shd w:val="clear" w:color="auto" w:fill="auto"/>
          </w:tcPr>
          <w:p w:rsidR="005A571C" w:rsidRPr="00BA3369" w:rsidRDefault="005A571C" w:rsidP="0036519F">
            <w:pPr>
              <w:autoSpaceDE w:val="0"/>
              <w:autoSpaceDN w:val="0"/>
              <w:adjustRightInd w:val="0"/>
              <w:rPr>
                <w:sz w:val="21"/>
                <w:szCs w:val="21"/>
              </w:rPr>
            </w:pPr>
            <w:r w:rsidRPr="00BA3369">
              <w:rPr>
                <w:sz w:val="21"/>
                <w:szCs w:val="21"/>
              </w:rPr>
              <w:t>2. részszempont: OKJ-s települési hulladékgyűjtő és szállító képzettséggel rendelkező szakemberek száma - fő, min.1 fő, max. 4 fő</w:t>
            </w:r>
            <w:r w:rsidRPr="00BA3369">
              <w:rPr>
                <w:sz w:val="21"/>
                <w:szCs w:val="21"/>
                <w:shd w:val="clear" w:color="auto" w:fill="FFFFFF"/>
              </w:rPr>
              <w:t> </w:t>
            </w:r>
          </w:p>
          <w:p w:rsidR="005A571C" w:rsidRPr="00117360" w:rsidRDefault="005A571C" w:rsidP="0036519F">
            <w:pPr>
              <w:autoSpaceDE w:val="0"/>
              <w:autoSpaceDN w:val="0"/>
              <w:adjustRightInd w:val="0"/>
            </w:pPr>
            <w:r w:rsidRPr="00BA3369">
              <w:rPr>
                <w:sz w:val="21"/>
                <w:szCs w:val="21"/>
              </w:rPr>
              <w:t>A minimum fő alatti létszám megajánlás az ajánlat érvénytelenségét eredményezi, a maximum fő, ill. az a feletti létszám a maximális pontszámot kapja.</w:t>
            </w:r>
          </w:p>
        </w:tc>
        <w:tc>
          <w:tcPr>
            <w:tcW w:w="2234" w:type="dxa"/>
            <w:shd w:val="clear" w:color="auto" w:fill="auto"/>
          </w:tcPr>
          <w:p w:rsidR="005A571C" w:rsidRPr="00FA1DF7" w:rsidRDefault="005A571C" w:rsidP="0036519F">
            <w:pPr>
              <w:spacing w:line="295" w:lineRule="atLeast"/>
              <w:jc w:val="right"/>
              <w:rPr>
                <w:sz w:val="21"/>
                <w:szCs w:val="21"/>
              </w:rPr>
            </w:pPr>
            <w:r>
              <w:rPr>
                <w:sz w:val="21"/>
                <w:szCs w:val="21"/>
              </w:rPr>
              <w:t xml:space="preserve">4 </w:t>
            </w:r>
            <w:r w:rsidRPr="00FA1DF7">
              <w:rPr>
                <w:sz w:val="21"/>
                <w:szCs w:val="21"/>
              </w:rPr>
              <w:t>Fő</w:t>
            </w:r>
          </w:p>
        </w:tc>
      </w:tr>
      <w:tr w:rsidR="005A571C" w:rsidRPr="00BA3369" w:rsidTr="0036519F">
        <w:tc>
          <w:tcPr>
            <w:tcW w:w="7054" w:type="dxa"/>
            <w:shd w:val="clear" w:color="auto" w:fill="auto"/>
          </w:tcPr>
          <w:p w:rsidR="005A571C" w:rsidRPr="00117360" w:rsidRDefault="005A571C" w:rsidP="0036519F">
            <w:pPr>
              <w:autoSpaceDE w:val="0"/>
              <w:autoSpaceDN w:val="0"/>
              <w:adjustRightInd w:val="0"/>
            </w:pPr>
            <w:r w:rsidRPr="00BA3369">
              <w:rPr>
                <w:sz w:val="21"/>
                <w:szCs w:val="21"/>
              </w:rPr>
              <w:t xml:space="preserve">3. részszempont: Rendelkezik legalább 1 db, 25 m3-es hulladékszállító, EURO 5-ös motorral szerelt járművel </w:t>
            </w:r>
          </w:p>
        </w:tc>
        <w:tc>
          <w:tcPr>
            <w:tcW w:w="2234" w:type="dxa"/>
            <w:shd w:val="clear" w:color="auto" w:fill="auto"/>
          </w:tcPr>
          <w:p w:rsidR="005A571C" w:rsidRPr="00BA3369" w:rsidRDefault="005A571C" w:rsidP="0036519F">
            <w:pPr>
              <w:spacing w:line="295" w:lineRule="atLeast"/>
              <w:jc w:val="right"/>
              <w:rPr>
                <w:sz w:val="20"/>
                <w:szCs w:val="20"/>
              </w:rPr>
            </w:pPr>
            <w:r w:rsidRPr="00BA3369">
              <w:rPr>
                <w:sz w:val="21"/>
                <w:szCs w:val="21"/>
              </w:rPr>
              <w:t>igen</w:t>
            </w:r>
          </w:p>
        </w:tc>
      </w:tr>
      <w:tr w:rsidR="005A571C" w:rsidRPr="00BA3369" w:rsidTr="0036519F">
        <w:tc>
          <w:tcPr>
            <w:tcW w:w="7054" w:type="dxa"/>
            <w:shd w:val="clear" w:color="auto" w:fill="auto"/>
          </w:tcPr>
          <w:p w:rsidR="005A571C" w:rsidRPr="00BA3369" w:rsidRDefault="005A571C" w:rsidP="0036519F">
            <w:pPr>
              <w:autoSpaceDE w:val="0"/>
              <w:autoSpaceDN w:val="0"/>
              <w:adjustRightInd w:val="0"/>
              <w:rPr>
                <w:sz w:val="21"/>
                <w:szCs w:val="21"/>
              </w:rPr>
            </w:pPr>
            <w:r w:rsidRPr="00BA3369">
              <w:rPr>
                <w:sz w:val="21"/>
                <w:szCs w:val="21"/>
              </w:rPr>
              <w:t>4. részszempont: 1 fő 11/1996.(VII.4.) KTM r. 2. § c) pontja szerinti képzettséggel rendelkező környezetvédelmi megbízott szakember akinek a hulladékkezelés területén szerzett szakmai tapasztalata: ..év (min.3 év, max.5 év) </w:t>
            </w:r>
          </w:p>
          <w:p w:rsidR="005A571C" w:rsidRPr="00BA3369" w:rsidRDefault="005A571C" w:rsidP="0036519F">
            <w:pPr>
              <w:autoSpaceDE w:val="0"/>
              <w:autoSpaceDN w:val="0"/>
              <w:adjustRightInd w:val="0"/>
              <w:rPr>
                <w:sz w:val="21"/>
                <w:szCs w:val="21"/>
              </w:rPr>
            </w:pPr>
            <w:r w:rsidRPr="00BA3369">
              <w:rPr>
                <w:sz w:val="21"/>
                <w:szCs w:val="21"/>
              </w:rPr>
              <w:t>A minimum alatti megajánlás az ajánlat érvénytelenségét eredményezi, a maximum, ill. az a feletti megajánlás a maximális pontszámot kapja.</w:t>
            </w:r>
          </w:p>
        </w:tc>
        <w:tc>
          <w:tcPr>
            <w:tcW w:w="2234" w:type="dxa"/>
            <w:shd w:val="clear" w:color="auto" w:fill="auto"/>
          </w:tcPr>
          <w:p w:rsidR="005A571C" w:rsidRPr="00BA3369" w:rsidRDefault="005A571C" w:rsidP="0036519F">
            <w:pPr>
              <w:spacing w:line="295" w:lineRule="atLeast"/>
              <w:jc w:val="right"/>
              <w:rPr>
                <w:sz w:val="20"/>
                <w:szCs w:val="20"/>
              </w:rPr>
            </w:pPr>
            <w:r>
              <w:rPr>
                <w:sz w:val="20"/>
                <w:szCs w:val="20"/>
              </w:rPr>
              <w:t xml:space="preserve">5 </w:t>
            </w:r>
            <w:r w:rsidRPr="00BA3369">
              <w:rPr>
                <w:sz w:val="20"/>
                <w:szCs w:val="20"/>
              </w:rPr>
              <w:t>év</w:t>
            </w:r>
          </w:p>
        </w:tc>
      </w:tr>
    </w:tbl>
    <w:p w:rsidR="005A571C" w:rsidRPr="003F449C" w:rsidRDefault="005A571C" w:rsidP="005A571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5A571C" w:rsidRPr="00557CF8" w:rsidTr="0036519F">
        <w:tc>
          <w:tcPr>
            <w:tcW w:w="7054" w:type="dxa"/>
            <w:shd w:val="clear" w:color="auto" w:fill="auto"/>
          </w:tcPr>
          <w:p w:rsidR="005A571C" w:rsidRPr="003F449C" w:rsidRDefault="005A571C" w:rsidP="0036519F">
            <w:pPr>
              <w:autoSpaceDE w:val="0"/>
              <w:autoSpaceDN w:val="0"/>
              <w:adjustRightInd w:val="0"/>
              <w:rPr>
                <w:sz w:val="21"/>
                <w:szCs w:val="21"/>
              </w:rPr>
            </w:pPr>
            <w:r w:rsidRPr="003F449C">
              <w:rPr>
                <w:sz w:val="21"/>
                <w:szCs w:val="21"/>
              </w:rPr>
              <w:t xml:space="preserve">5. </w:t>
            </w:r>
            <w:r>
              <w:rPr>
                <w:sz w:val="21"/>
                <w:szCs w:val="21"/>
              </w:rPr>
              <w:t xml:space="preserve">részszempont: </w:t>
            </w:r>
            <w:r w:rsidRPr="00710C7B">
              <w:rPr>
                <w:sz w:val="21"/>
                <w:szCs w:val="21"/>
              </w:rPr>
              <w:t xml:space="preserve">Vállalja a települési rendezvényeken keletkező hulladék térítésmentes elszállítását legfeljebb 5 m3 / rendezvény mennyiségig, évente legfeljebb 2 rendezvény vonatkozásában </w:t>
            </w:r>
          </w:p>
        </w:tc>
        <w:tc>
          <w:tcPr>
            <w:tcW w:w="2234" w:type="dxa"/>
            <w:shd w:val="clear" w:color="auto" w:fill="auto"/>
          </w:tcPr>
          <w:p w:rsidR="005A571C" w:rsidRPr="009E2359" w:rsidRDefault="005A571C" w:rsidP="0036519F">
            <w:pPr>
              <w:spacing w:line="295" w:lineRule="atLeast"/>
              <w:jc w:val="right"/>
            </w:pPr>
            <w:r w:rsidRPr="003F449C">
              <w:rPr>
                <w:sz w:val="21"/>
                <w:szCs w:val="21"/>
              </w:rPr>
              <w:t>igen</w:t>
            </w:r>
          </w:p>
        </w:tc>
      </w:tr>
      <w:tr w:rsidR="005A571C" w:rsidRPr="00557CF8" w:rsidTr="0036519F">
        <w:tc>
          <w:tcPr>
            <w:tcW w:w="7054" w:type="dxa"/>
            <w:shd w:val="clear" w:color="auto" w:fill="auto"/>
          </w:tcPr>
          <w:p w:rsidR="005A571C" w:rsidRPr="003F449C" w:rsidRDefault="005A571C" w:rsidP="0036519F">
            <w:pPr>
              <w:autoSpaceDE w:val="0"/>
              <w:autoSpaceDN w:val="0"/>
              <w:adjustRightInd w:val="0"/>
              <w:rPr>
                <w:sz w:val="21"/>
                <w:szCs w:val="21"/>
              </w:rPr>
            </w:pPr>
            <w:r w:rsidRPr="003F449C">
              <w:rPr>
                <w:sz w:val="21"/>
                <w:szCs w:val="21"/>
              </w:rPr>
              <w:t xml:space="preserve">6. részszempont: </w:t>
            </w:r>
            <w:r w:rsidRPr="00710C7B">
              <w:rPr>
                <w:sz w:val="21"/>
                <w:szCs w:val="21"/>
              </w:rPr>
              <w:t xml:space="preserve">Vállalja a településen közterületen gyűjtőpontra összegyűjtött vegyes (nem veszélyes) hulladék térítésmentes elszállítását heti </w:t>
            </w:r>
            <w:r>
              <w:rPr>
                <w:sz w:val="21"/>
                <w:szCs w:val="21"/>
              </w:rPr>
              <w:t>1</w:t>
            </w:r>
            <w:r w:rsidRPr="00710C7B">
              <w:rPr>
                <w:sz w:val="21"/>
                <w:szCs w:val="21"/>
              </w:rPr>
              <w:t xml:space="preserve"> db 1,1 m3-es gyűjtő-edényzet mennyiségig</w:t>
            </w:r>
          </w:p>
        </w:tc>
        <w:tc>
          <w:tcPr>
            <w:tcW w:w="2234" w:type="dxa"/>
            <w:shd w:val="clear" w:color="auto" w:fill="auto"/>
          </w:tcPr>
          <w:p w:rsidR="005A571C" w:rsidRPr="003F449C" w:rsidRDefault="005A571C" w:rsidP="0036519F">
            <w:pPr>
              <w:spacing w:line="295" w:lineRule="atLeast"/>
              <w:jc w:val="right"/>
              <w:rPr>
                <w:sz w:val="20"/>
                <w:szCs w:val="20"/>
              </w:rPr>
            </w:pPr>
            <w:r w:rsidRPr="003F449C">
              <w:rPr>
                <w:sz w:val="21"/>
                <w:szCs w:val="21"/>
              </w:rPr>
              <w:t>igen</w:t>
            </w:r>
          </w:p>
        </w:tc>
      </w:tr>
      <w:tr w:rsidR="005A571C" w:rsidRPr="00557CF8" w:rsidTr="0036519F">
        <w:tc>
          <w:tcPr>
            <w:tcW w:w="7054" w:type="dxa"/>
            <w:tcBorders>
              <w:top w:val="single" w:sz="4" w:space="0" w:color="auto"/>
              <w:left w:val="single" w:sz="4" w:space="0" w:color="auto"/>
              <w:bottom w:val="single" w:sz="4" w:space="0" w:color="auto"/>
              <w:right w:val="single" w:sz="4" w:space="0" w:color="auto"/>
            </w:tcBorders>
            <w:shd w:val="clear" w:color="auto" w:fill="auto"/>
          </w:tcPr>
          <w:p w:rsidR="005A571C" w:rsidRPr="003F449C" w:rsidRDefault="005A571C" w:rsidP="0036519F">
            <w:pPr>
              <w:autoSpaceDE w:val="0"/>
              <w:autoSpaceDN w:val="0"/>
              <w:adjustRightInd w:val="0"/>
              <w:rPr>
                <w:sz w:val="21"/>
                <w:szCs w:val="21"/>
              </w:rPr>
            </w:pPr>
            <w:r>
              <w:rPr>
                <w:sz w:val="21"/>
                <w:szCs w:val="21"/>
              </w:rPr>
              <w:t>7</w:t>
            </w:r>
            <w:r w:rsidRPr="003F449C">
              <w:rPr>
                <w:sz w:val="21"/>
                <w:szCs w:val="21"/>
              </w:rPr>
              <w:t xml:space="preserve">. részszempont: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5A571C" w:rsidRPr="003F449C" w:rsidRDefault="005A571C" w:rsidP="001A233D">
            <w:pPr>
              <w:spacing w:line="295" w:lineRule="atLeast"/>
              <w:jc w:val="right"/>
              <w:rPr>
                <w:sz w:val="21"/>
                <w:szCs w:val="21"/>
              </w:rPr>
            </w:pPr>
            <w:r w:rsidRPr="003F449C">
              <w:rPr>
                <w:sz w:val="21"/>
                <w:szCs w:val="21"/>
              </w:rPr>
              <w:t xml:space="preserve">nettó </w:t>
            </w:r>
            <w:r w:rsidR="001A233D">
              <w:rPr>
                <w:sz w:val="21"/>
                <w:szCs w:val="21"/>
              </w:rPr>
              <w:t>8 168</w:t>
            </w:r>
            <w:r>
              <w:rPr>
                <w:sz w:val="21"/>
                <w:szCs w:val="21"/>
              </w:rPr>
              <w:t xml:space="preserve"> </w:t>
            </w:r>
            <w:r w:rsidRPr="003F449C">
              <w:rPr>
                <w:sz w:val="21"/>
                <w:szCs w:val="21"/>
              </w:rPr>
              <w:t>Ft/m3</w:t>
            </w:r>
          </w:p>
        </w:tc>
      </w:tr>
    </w:tbl>
    <w:p w:rsidR="005A571C" w:rsidRDefault="005A571C" w:rsidP="005A571C">
      <w:pPr>
        <w:pStyle w:val="lfej"/>
        <w:spacing w:before="0" w:beforeAutospacing="0" w:after="0" w:afterAutospacing="0"/>
        <w:jc w:val="both"/>
        <w:rPr>
          <w:bCs/>
          <w:i/>
          <w:sz w:val="20"/>
          <w:szCs w:val="20"/>
        </w:rPr>
      </w:pPr>
      <w:r w:rsidRPr="00C72444">
        <w:rPr>
          <w:bCs/>
          <w:i/>
          <w:sz w:val="20"/>
          <w:szCs w:val="20"/>
        </w:rPr>
        <w:t xml:space="preserve">Ajánlatkérő </w:t>
      </w:r>
      <w:r>
        <w:rPr>
          <w:bCs/>
          <w:i/>
          <w:sz w:val="20"/>
          <w:szCs w:val="20"/>
        </w:rPr>
        <w:t>a szolgáltatási/közszolgáltatási díjat</w:t>
      </w:r>
      <w:r w:rsidRPr="00C72444">
        <w:rPr>
          <w:bCs/>
          <w:i/>
          <w:sz w:val="20"/>
          <w:szCs w:val="20"/>
        </w:rPr>
        <w:t xml:space="preserve"> a Kbt. 76. § (4) bekezdése szerint a 317/2013. (VIII.28.) Kr. 1.§ (11) bek. tekintettel nem értékeli, a szolgáltatási díj rögzített mértéke a Ht. 88. § (3) bekezdés bh) pont szerinti miniszter</w:t>
      </w:r>
      <w:r>
        <w:rPr>
          <w:bCs/>
          <w:i/>
          <w:sz w:val="20"/>
          <w:szCs w:val="20"/>
        </w:rPr>
        <w:t>i rendeletben előírtak szerinti</w:t>
      </w:r>
      <w:r w:rsidRPr="00C72444">
        <w:rPr>
          <w:bCs/>
          <w:i/>
          <w:sz w:val="20"/>
          <w:szCs w:val="20"/>
        </w:rPr>
        <w:t>.</w:t>
      </w:r>
    </w:p>
    <w:p w:rsidR="005A571C" w:rsidRPr="00AA136A" w:rsidRDefault="005A571C" w:rsidP="005A571C">
      <w:pPr>
        <w:rPr>
          <w:b/>
          <w:bCs/>
        </w:rPr>
      </w:pPr>
    </w:p>
    <w:p w:rsidR="005A571C" w:rsidRDefault="005A571C" w:rsidP="005A571C">
      <w:pPr>
        <w:rPr>
          <w:szCs w:val="28"/>
        </w:rPr>
      </w:pPr>
      <w:r>
        <w:rPr>
          <w:szCs w:val="28"/>
        </w:rPr>
        <w:t>Indoklás: fent nevezett ajánlattevő megfelelő módon igazolta pénzügyi-gazdasági és műszaki-szakmai alkalmasságát, nem tartozik a kizáró okok hatálya alá, s az ajánlat megfelel az ajánlattétel tartalmi feltételeinek. Ajánlattevő már ajánlatában benyújtotta teljes körűen és megfelelő tartalommal a Kbt. 69. § (4) bek. szerinti felszólításra benyújtandó igazolásokat, nyilatkozatokat.</w:t>
      </w:r>
    </w:p>
    <w:p w:rsidR="005A571C" w:rsidRDefault="005A571C" w:rsidP="005A571C">
      <w:pPr>
        <w:rPr>
          <w:b/>
          <w:bCs/>
          <w:sz w:val="18"/>
          <w:szCs w:val="18"/>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A571C" w:rsidRPr="00190A32" w:rsidTr="0036519F">
        <w:tc>
          <w:tcPr>
            <w:tcW w:w="0" w:type="auto"/>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 xml:space="preserve">V.2.3) Az ajánlatok értékelése </w:t>
            </w:r>
            <w:r w:rsidRPr="00190A32">
              <w:rPr>
                <w:rFonts w:eastAsia="Times New Roman"/>
                <w:sz w:val="18"/>
                <w:szCs w:val="18"/>
                <w:vertAlign w:val="superscript"/>
                <w:lang w:eastAsia="hu-HU"/>
              </w:rPr>
              <w:t>2</w:t>
            </w:r>
          </w:p>
          <w:p w:rsidR="005A571C" w:rsidRPr="00190A32" w:rsidRDefault="005A571C" w:rsidP="0036519F">
            <w:pPr>
              <w:spacing w:before="80" w:after="80"/>
              <w:jc w:val="left"/>
              <w:rPr>
                <w:rFonts w:eastAsia="Times New Roman"/>
                <w:lang w:eastAsia="hu-HU"/>
              </w:rPr>
            </w:pPr>
            <w:r w:rsidRPr="00190A32">
              <w:rPr>
                <w:rFonts w:eastAsia="Times New Roman"/>
                <w:i/>
                <w:iCs/>
                <w:sz w:val="18"/>
                <w:szCs w:val="18"/>
                <w:lang w:eastAsia="hu-HU"/>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r>
    </w:tbl>
    <w:p w:rsidR="005A571C" w:rsidRPr="00190A32" w:rsidRDefault="005A571C" w:rsidP="005A571C">
      <w:pPr>
        <w:jc w:val="left"/>
        <w:rPr>
          <w:rFonts w:eastAsia="Times New Roman"/>
          <w:vanish/>
          <w:lang w:eastAsia="hu-HU"/>
        </w:rPr>
      </w:pPr>
    </w:p>
    <w:tbl>
      <w:tblPr>
        <w:tblW w:w="97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2"/>
        <w:gridCol w:w="1417"/>
        <w:gridCol w:w="1843"/>
        <w:gridCol w:w="1985"/>
        <w:gridCol w:w="141"/>
      </w:tblGrid>
      <w:tr w:rsidR="005A571C" w:rsidRPr="00190A32" w:rsidTr="0036519F">
        <w:tc>
          <w:tcPr>
            <w:tcW w:w="4352" w:type="dxa"/>
            <w:tcMar>
              <w:top w:w="15" w:type="dxa"/>
              <w:left w:w="47" w:type="dxa"/>
              <w:bottom w:w="15" w:type="dxa"/>
              <w:right w:w="47" w:type="dxa"/>
            </w:tcMar>
            <w:hideMark/>
          </w:tcPr>
          <w:p w:rsidR="005A571C" w:rsidRPr="00190A32" w:rsidRDefault="005A571C" w:rsidP="0036519F">
            <w:pPr>
              <w:spacing w:before="60" w:after="20"/>
              <w:jc w:val="center"/>
              <w:rPr>
                <w:rFonts w:eastAsia="Times New Roman"/>
                <w:lang w:eastAsia="hu-HU"/>
              </w:rPr>
            </w:pPr>
            <w:r w:rsidRPr="00190A32">
              <w:rPr>
                <w:rFonts w:eastAsia="Times New Roman"/>
                <w:sz w:val="16"/>
                <w:szCs w:val="16"/>
                <w:lang w:eastAsia="hu-HU"/>
              </w:rPr>
              <w:t> </w:t>
            </w:r>
          </w:p>
        </w:tc>
        <w:tc>
          <w:tcPr>
            <w:tcW w:w="1417" w:type="dxa"/>
            <w:tcMar>
              <w:top w:w="15" w:type="dxa"/>
              <w:left w:w="47" w:type="dxa"/>
              <w:bottom w:w="15" w:type="dxa"/>
              <w:right w:w="47" w:type="dxa"/>
            </w:tcMar>
            <w:hideMark/>
          </w:tcPr>
          <w:p w:rsidR="005A571C" w:rsidRPr="00190A32" w:rsidRDefault="005A571C" w:rsidP="0036519F">
            <w:pPr>
              <w:spacing w:before="60" w:after="20"/>
              <w:jc w:val="center"/>
              <w:rPr>
                <w:rFonts w:eastAsia="Times New Roman"/>
                <w:lang w:eastAsia="hu-HU"/>
              </w:rPr>
            </w:pPr>
            <w:r w:rsidRPr="00190A32">
              <w:rPr>
                <w:rFonts w:eastAsia="Times New Roman"/>
                <w:sz w:val="16"/>
                <w:szCs w:val="16"/>
                <w:lang w:eastAsia="hu-HU"/>
              </w:rPr>
              <w:t> </w:t>
            </w:r>
          </w:p>
        </w:tc>
        <w:tc>
          <w:tcPr>
            <w:tcW w:w="3828" w:type="dxa"/>
            <w:gridSpan w:val="2"/>
            <w:tcMar>
              <w:top w:w="15" w:type="dxa"/>
              <w:left w:w="47" w:type="dxa"/>
              <w:bottom w:w="15" w:type="dxa"/>
              <w:right w:w="47" w:type="dxa"/>
            </w:tcMar>
            <w:hideMark/>
          </w:tcPr>
          <w:p w:rsidR="005A571C" w:rsidRDefault="005A571C" w:rsidP="0036519F">
            <w:pPr>
              <w:spacing w:before="60" w:after="20"/>
              <w:ind w:left="100" w:right="100"/>
              <w:jc w:val="center"/>
              <w:rPr>
                <w:rFonts w:eastAsia="Times New Roman"/>
                <w:sz w:val="16"/>
                <w:szCs w:val="16"/>
                <w:lang w:eastAsia="hu-HU"/>
              </w:rPr>
            </w:pPr>
            <w:r w:rsidRPr="00190A32">
              <w:rPr>
                <w:rFonts w:eastAsia="Times New Roman"/>
                <w:sz w:val="16"/>
                <w:szCs w:val="16"/>
                <w:lang w:eastAsia="hu-HU"/>
              </w:rPr>
              <w:t>Az ajánlattevő neve:</w:t>
            </w:r>
          </w:p>
          <w:p w:rsidR="005A571C" w:rsidRPr="00190A32" w:rsidRDefault="005A571C" w:rsidP="0036519F">
            <w:pPr>
              <w:spacing w:before="60" w:after="20"/>
              <w:ind w:left="100" w:right="100"/>
              <w:jc w:val="center"/>
              <w:rPr>
                <w:rFonts w:eastAsia="Times New Roman"/>
                <w:lang w:eastAsia="hu-HU"/>
              </w:rPr>
            </w:pPr>
            <w:r>
              <w:rPr>
                <w:color w:val="000000"/>
              </w:rPr>
              <w:t>„ÖKOVÍZ” Nonprofit Kft.</w:t>
            </w:r>
          </w:p>
        </w:tc>
        <w:tc>
          <w:tcPr>
            <w:tcW w:w="141" w:type="dxa"/>
            <w:vMerge w:val="restart"/>
            <w:tcMar>
              <w:top w:w="15" w:type="dxa"/>
              <w:left w:w="47" w:type="dxa"/>
              <w:bottom w:w="15" w:type="dxa"/>
              <w:right w:w="47" w:type="dxa"/>
            </w:tcMar>
          </w:tcPr>
          <w:p w:rsidR="005A571C" w:rsidRPr="00AC7058" w:rsidRDefault="005A571C" w:rsidP="0036519F">
            <w:pPr>
              <w:pStyle w:val="Szvegtrzs"/>
              <w:jc w:val="right"/>
              <w:rPr>
                <w:b w:val="0"/>
              </w:rPr>
            </w:pPr>
          </w:p>
        </w:tc>
      </w:tr>
      <w:tr w:rsidR="005A571C" w:rsidRPr="00190A32" w:rsidTr="0036519F">
        <w:tc>
          <w:tcPr>
            <w:tcW w:w="4352" w:type="dxa"/>
            <w:tcMar>
              <w:top w:w="15" w:type="dxa"/>
              <w:left w:w="47" w:type="dxa"/>
              <w:bottom w:w="15" w:type="dxa"/>
              <w:right w:w="47" w:type="dxa"/>
            </w:tcMar>
            <w:hideMark/>
          </w:tcPr>
          <w:p w:rsidR="005A571C" w:rsidRPr="00190A32" w:rsidRDefault="005A571C" w:rsidP="0036519F">
            <w:pPr>
              <w:spacing w:before="60" w:after="20"/>
              <w:jc w:val="center"/>
              <w:rPr>
                <w:rFonts w:eastAsia="Times New Roman"/>
                <w:lang w:eastAsia="hu-HU"/>
              </w:rPr>
            </w:pPr>
            <w:r w:rsidRPr="00190A32">
              <w:rPr>
                <w:rFonts w:eastAsia="Times New Roman"/>
                <w:sz w:val="16"/>
                <w:szCs w:val="16"/>
                <w:lang w:eastAsia="hu-HU"/>
              </w:rPr>
              <w:t>Az értékelés</w:t>
            </w:r>
          </w:p>
        </w:tc>
        <w:tc>
          <w:tcPr>
            <w:tcW w:w="1417" w:type="dxa"/>
            <w:hideMark/>
          </w:tcPr>
          <w:p w:rsidR="005A571C" w:rsidRPr="00190A32" w:rsidRDefault="005A571C" w:rsidP="0036519F">
            <w:pPr>
              <w:spacing w:before="60" w:after="20"/>
              <w:jc w:val="center"/>
              <w:rPr>
                <w:rFonts w:eastAsia="Times New Roman"/>
                <w:lang w:eastAsia="hu-HU"/>
              </w:rPr>
            </w:pPr>
            <w:r w:rsidRPr="00190A32">
              <w:rPr>
                <w:rFonts w:eastAsia="Times New Roman"/>
                <w:sz w:val="16"/>
                <w:szCs w:val="16"/>
                <w:lang w:eastAsia="hu-HU"/>
              </w:rPr>
              <w:t>A részszempontok</w:t>
            </w:r>
          </w:p>
        </w:tc>
        <w:tc>
          <w:tcPr>
            <w:tcW w:w="1843" w:type="dxa"/>
            <w:tcMar>
              <w:top w:w="15" w:type="dxa"/>
              <w:left w:w="47" w:type="dxa"/>
              <w:bottom w:w="15" w:type="dxa"/>
              <w:right w:w="47" w:type="dxa"/>
            </w:tcMar>
            <w:hideMark/>
          </w:tcPr>
          <w:p w:rsidR="005A571C" w:rsidRPr="00190A32" w:rsidRDefault="005A571C" w:rsidP="0036519F">
            <w:pPr>
              <w:spacing w:before="60" w:after="20"/>
              <w:ind w:left="100" w:right="100"/>
              <w:jc w:val="center"/>
              <w:rPr>
                <w:rFonts w:eastAsia="Times New Roman"/>
                <w:lang w:eastAsia="hu-HU"/>
              </w:rPr>
            </w:pPr>
            <w:r w:rsidRPr="00190A32">
              <w:rPr>
                <w:rFonts w:eastAsia="Times New Roman"/>
                <w:sz w:val="16"/>
                <w:szCs w:val="16"/>
                <w:lang w:eastAsia="hu-HU"/>
              </w:rPr>
              <w:t> </w:t>
            </w:r>
          </w:p>
        </w:tc>
        <w:tc>
          <w:tcPr>
            <w:tcW w:w="1985" w:type="dxa"/>
            <w:tcMar>
              <w:top w:w="15" w:type="dxa"/>
              <w:left w:w="47" w:type="dxa"/>
              <w:bottom w:w="15" w:type="dxa"/>
              <w:right w:w="47" w:type="dxa"/>
            </w:tcMar>
            <w:hideMark/>
          </w:tcPr>
          <w:p w:rsidR="005A571C" w:rsidRPr="00190A32" w:rsidRDefault="005A571C" w:rsidP="0036519F">
            <w:pPr>
              <w:spacing w:before="60" w:after="20"/>
              <w:ind w:left="100"/>
              <w:jc w:val="center"/>
              <w:rPr>
                <w:rFonts w:eastAsia="Times New Roman"/>
                <w:lang w:eastAsia="hu-HU"/>
              </w:rPr>
            </w:pPr>
            <w:r w:rsidRPr="00190A32">
              <w:rPr>
                <w:rFonts w:eastAsia="Times New Roman"/>
                <w:sz w:val="16"/>
                <w:szCs w:val="16"/>
                <w:lang w:eastAsia="hu-HU"/>
              </w:rPr>
              <w:t> </w:t>
            </w:r>
          </w:p>
        </w:tc>
        <w:tc>
          <w:tcPr>
            <w:tcW w:w="141" w:type="dxa"/>
            <w:vMerge/>
            <w:tcMar>
              <w:top w:w="15" w:type="dxa"/>
              <w:left w:w="47" w:type="dxa"/>
              <w:bottom w:w="15" w:type="dxa"/>
              <w:right w:w="47" w:type="dxa"/>
            </w:tcMar>
            <w:hideMark/>
          </w:tcPr>
          <w:p w:rsidR="005A571C" w:rsidRPr="00190A32" w:rsidRDefault="005A571C" w:rsidP="0036519F">
            <w:pPr>
              <w:pStyle w:val="Szvegtrzs"/>
              <w:jc w:val="right"/>
            </w:pPr>
          </w:p>
        </w:tc>
      </w:tr>
      <w:tr w:rsidR="005A571C" w:rsidRPr="00190A32" w:rsidTr="0036519F">
        <w:tc>
          <w:tcPr>
            <w:tcW w:w="4352" w:type="dxa"/>
            <w:tcMar>
              <w:top w:w="15" w:type="dxa"/>
              <w:left w:w="47" w:type="dxa"/>
              <w:bottom w:w="15" w:type="dxa"/>
              <w:right w:w="47" w:type="dxa"/>
            </w:tcMar>
            <w:hideMark/>
          </w:tcPr>
          <w:p w:rsidR="005A571C" w:rsidRPr="00190A32" w:rsidRDefault="005A571C" w:rsidP="0036519F">
            <w:pPr>
              <w:spacing w:before="60" w:after="20"/>
              <w:jc w:val="center"/>
              <w:rPr>
                <w:rFonts w:eastAsia="Times New Roman"/>
                <w:lang w:eastAsia="hu-HU"/>
              </w:rPr>
            </w:pPr>
            <w:r w:rsidRPr="00190A32">
              <w:rPr>
                <w:rFonts w:eastAsia="Times New Roman"/>
                <w:sz w:val="16"/>
                <w:szCs w:val="16"/>
                <w:lang w:eastAsia="hu-HU"/>
              </w:rPr>
              <w:t>részszempontjai</w:t>
            </w:r>
            <w:r w:rsidRPr="00190A32">
              <w:rPr>
                <w:rFonts w:eastAsia="Times New Roman"/>
                <w:sz w:val="16"/>
                <w:szCs w:val="16"/>
                <w:lang w:eastAsia="hu-HU"/>
              </w:rPr>
              <w:br/>
              <w:t>(adott esetben alszempontjai is)</w:t>
            </w:r>
          </w:p>
        </w:tc>
        <w:tc>
          <w:tcPr>
            <w:tcW w:w="1417" w:type="dxa"/>
            <w:hideMark/>
          </w:tcPr>
          <w:p w:rsidR="005A571C" w:rsidRPr="00190A32" w:rsidRDefault="005A571C" w:rsidP="0036519F">
            <w:pPr>
              <w:spacing w:before="60" w:after="20"/>
              <w:jc w:val="center"/>
              <w:rPr>
                <w:rFonts w:eastAsia="Times New Roman"/>
                <w:lang w:eastAsia="hu-HU"/>
              </w:rPr>
            </w:pPr>
            <w:r w:rsidRPr="00190A32">
              <w:rPr>
                <w:rFonts w:eastAsia="Times New Roman"/>
                <w:sz w:val="16"/>
                <w:szCs w:val="16"/>
                <w:lang w:eastAsia="hu-HU"/>
              </w:rPr>
              <w:t>súlyszámai</w:t>
            </w:r>
            <w:r w:rsidRPr="00190A32">
              <w:rPr>
                <w:rFonts w:eastAsia="Times New Roman"/>
                <w:sz w:val="16"/>
                <w:szCs w:val="16"/>
                <w:lang w:eastAsia="hu-HU"/>
              </w:rPr>
              <w:br/>
              <w:t>(adott esetben az alszempontok súlyszámai is)</w:t>
            </w:r>
          </w:p>
        </w:tc>
        <w:tc>
          <w:tcPr>
            <w:tcW w:w="1843" w:type="dxa"/>
            <w:hideMark/>
          </w:tcPr>
          <w:p w:rsidR="005A571C" w:rsidRPr="00190A32" w:rsidRDefault="005A571C" w:rsidP="0036519F">
            <w:pPr>
              <w:spacing w:before="60" w:after="20"/>
              <w:ind w:left="100" w:right="100"/>
              <w:jc w:val="center"/>
              <w:rPr>
                <w:rFonts w:eastAsia="Times New Roman"/>
                <w:lang w:eastAsia="hu-HU"/>
              </w:rPr>
            </w:pPr>
            <w:r w:rsidRPr="00190A32">
              <w:rPr>
                <w:rFonts w:eastAsia="Times New Roman"/>
                <w:sz w:val="16"/>
                <w:szCs w:val="16"/>
                <w:lang w:eastAsia="hu-HU"/>
              </w:rPr>
              <w:t>Értékelési pontszám</w:t>
            </w:r>
          </w:p>
        </w:tc>
        <w:tc>
          <w:tcPr>
            <w:tcW w:w="1985" w:type="dxa"/>
            <w:hideMark/>
          </w:tcPr>
          <w:p w:rsidR="005A571C" w:rsidRPr="00190A32" w:rsidRDefault="005A571C" w:rsidP="0036519F">
            <w:pPr>
              <w:spacing w:before="60" w:after="20"/>
              <w:ind w:left="100"/>
              <w:jc w:val="center"/>
              <w:rPr>
                <w:rFonts w:eastAsia="Times New Roman"/>
                <w:lang w:eastAsia="hu-HU"/>
              </w:rPr>
            </w:pPr>
            <w:r w:rsidRPr="00190A32">
              <w:rPr>
                <w:rFonts w:eastAsia="Times New Roman"/>
                <w:sz w:val="16"/>
                <w:szCs w:val="16"/>
                <w:lang w:eastAsia="hu-HU"/>
              </w:rPr>
              <w:t xml:space="preserve">Értékelési pontszám és </w:t>
            </w:r>
            <w:r w:rsidRPr="00190A32">
              <w:rPr>
                <w:rFonts w:eastAsia="Times New Roman"/>
                <w:sz w:val="16"/>
                <w:szCs w:val="16"/>
                <w:lang w:eastAsia="hu-HU"/>
              </w:rPr>
              <w:br/>
              <w:t xml:space="preserve">súlyszám </w:t>
            </w:r>
            <w:r w:rsidRPr="00190A32">
              <w:rPr>
                <w:rFonts w:eastAsia="Times New Roman"/>
                <w:sz w:val="16"/>
                <w:szCs w:val="16"/>
                <w:lang w:eastAsia="hu-HU"/>
              </w:rPr>
              <w:br/>
              <w:t>szorzata</w:t>
            </w:r>
          </w:p>
        </w:tc>
        <w:tc>
          <w:tcPr>
            <w:tcW w:w="141" w:type="dxa"/>
            <w:vMerge/>
            <w:hideMark/>
          </w:tcPr>
          <w:p w:rsidR="005A571C" w:rsidRPr="00190A32" w:rsidRDefault="005A571C" w:rsidP="0036519F">
            <w:pPr>
              <w:pStyle w:val="Szvegtrzs"/>
              <w:jc w:val="right"/>
            </w:pPr>
          </w:p>
        </w:tc>
      </w:tr>
      <w:tr w:rsidR="005A571C" w:rsidRPr="00190A32" w:rsidTr="0036519F">
        <w:tc>
          <w:tcPr>
            <w:tcW w:w="4352" w:type="dxa"/>
            <w:tcMar>
              <w:top w:w="15" w:type="dxa"/>
              <w:left w:w="47" w:type="dxa"/>
              <w:bottom w:w="15" w:type="dxa"/>
              <w:right w:w="47" w:type="dxa"/>
            </w:tcMar>
          </w:tcPr>
          <w:p w:rsidR="005A571C" w:rsidRPr="00873437" w:rsidRDefault="005A571C" w:rsidP="0036519F">
            <w:pPr>
              <w:jc w:val="left"/>
              <w:rPr>
                <w:sz w:val="20"/>
                <w:szCs w:val="20"/>
              </w:rPr>
            </w:pPr>
            <w:r>
              <w:rPr>
                <w:sz w:val="21"/>
                <w:szCs w:val="21"/>
              </w:rPr>
              <w:t xml:space="preserve">1. </w:t>
            </w:r>
            <w:r w:rsidRPr="00BA3369">
              <w:rPr>
                <w:sz w:val="21"/>
                <w:szCs w:val="21"/>
              </w:rPr>
              <w:t>Késedelmi kötbér mértéke Ft / nap</w:t>
            </w:r>
          </w:p>
        </w:tc>
        <w:tc>
          <w:tcPr>
            <w:tcW w:w="1417" w:type="dxa"/>
          </w:tcPr>
          <w:p w:rsidR="005A571C" w:rsidRPr="00873437" w:rsidRDefault="005A571C" w:rsidP="0036519F">
            <w:pPr>
              <w:jc w:val="right"/>
              <w:rPr>
                <w:sz w:val="20"/>
                <w:szCs w:val="20"/>
              </w:rPr>
            </w:pPr>
            <w:r>
              <w:rPr>
                <w:sz w:val="20"/>
                <w:szCs w:val="20"/>
              </w:rPr>
              <w:t>10</w:t>
            </w:r>
          </w:p>
        </w:tc>
        <w:tc>
          <w:tcPr>
            <w:tcW w:w="1843" w:type="dxa"/>
          </w:tcPr>
          <w:p w:rsidR="005A571C" w:rsidRPr="00873437" w:rsidRDefault="005A571C" w:rsidP="0036519F">
            <w:pPr>
              <w:pStyle w:val="Szvegtrzs"/>
              <w:jc w:val="right"/>
              <w:rPr>
                <w:b w:val="0"/>
                <w:bCs w:val="0"/>
                <w:sz w:val="20"/>
                <w:szCs w:val="20"/>
              </w:rPr>
            </w:pPr>
            <w:r>
              <w:rPr>
                <w:b w:val="0"/>
                <w:bCs w:val="0"/>
                <w:sz w:val="20"/>
                <w:szCs w:val="20"/>
              </w:rPr>
              <w:t>100</w:t>
            </w:r>
          </w:p>
        </w:tc>
        <w:tc>
          <w:tcPr>
            <w:tcW w:w="1985" w:type="dxa"/>
          </w:tcPr>
          <w:p w:rsidR="005A571C" w:rsidRPr="00873437" w:rsidRDefault="005A571C" w:rsidP="0036519F">
            <w:pPr>
              <w:pStyle w:val="Szvegtrzs"/>
              <w:jc w:val="right"/>
              <w:rPr>
                <w:b w:val="0"/>
                <w:bCs w:val="0"/>
                <w:sz w:val="20"/>
                <w:szCs w:val="20"/>
              </w:rPr>
            </w:pPr>
            <w:r>
              <w:rPr>
                <w:b w:val="0"/>
                <w:bCs w:val="0"/>
                <w:sz w:val="20"/>
                <w:szCs w:val="20"/>
              </w:rPr>
              <w:t>1000</w:t>
            </w:r>
          </w:p>
        </w:tc>
        <w:tc>
          <w:tcPr>
            <w:tcW w:w="141" w:type="dxa"/>
            <w:vMerge/>
          </w:tcPr>
          <w:p w:rsidR="005A571C" w:rsidRPr="00873437" w:rsidRDefault="005A571C" w:rsidP="0036519F">
            <w:pPr>
              <w:pStyle w:val="Szvegtrzs"/>
              <w:jc w:val="right"/>
              <w:rPr>
                <w:b w:val="0"/>
                <w:bCs w:val="0"/>
                <w:sz w:val="20"/>
                <w:szCs w:val="20"/>
              </w:rPr>
            </w:pPr>
          </w:p>
        </w:tc>
      </w:tr>
      <w:tr w:rsidR="005A571C" w:rsidRPr="00190A32" w:rsidTr="0036519F">
        <w:tc>
          <w:tcPr>
            <w:tcW w:w="4352" w:type="dxa"/>
            <w:tcMar>
              <w:top w:w="15" w:type="dxa"/>
              <w:left w:w="47" w:type="dxa"/>
              <w:bottom w:w="15" w:type="dxa"/>
              <w:right w:w="47" w:type="dxa"/>
            </w:tcMar>
          </w:tcPr>
          <w:p w:rsidR="005A571C" w:rsidRPr="00117360" w:rsidRDefault="005A571C" w:rsidP="0036519F">
            <w:pPr>
              <w:autoSpaceDE w:val="0"/>
              <w:autoSpaceDN w:val="0"/>
              <w:adjustRightInd w:val="0"/>
            </w:pPr>
            <w:r w:rsidRPr="00BA3369">
              <w:rPr>
                <w:sz w:val="21"/>
                <w:szCs w:val="21"/>
              </w:rPr>
              <w:t>2. OKJ-s települési hulladékgyűjtő és szállító képzettséggel ren</w:t>
            </w:r>
            <w:r>
              <w:rPr>
                <w:sz w:val="21"/>
                <w:szCs w:val="21"/>
              </w:rPr>
              <w:t>delkező szakemberek száma - fő</w:t>
            </w:r>
          </w:p>
        </w:tc>
        <w:tc>
          <w:tcPr>
            <w:tcW w:w="1417" w:type="dxa"/>
          </w:tcPr>
          <w:p w:rsidR="005A571C" w:rsidRPr="00873437" w:rsidRDefault="005A571C" w:rsidP="0036519F">
            <w:pPr>
              <w:jc w:val="right"/>
              <w:rPr>
                <w:sz w:val="20"/>
                <w:szCs w:val="20"/>
              </w:rPr>
            </w:pPr>
            <w:r>
              <w:rPr>
                <w:sz w:val="20"/>
                <w:szCs w:val="20"/>
              </w:rPr>
              <w:t>10</w:t>
            </w:r>
          </w:p>
        </w:tc>
        <w:tc>
          <w:tcPr>
            <w:tcW w:w="1843" w:type="dxa"/>
          </w:tcPr>
          <w:p w:rsidR="005A571C" w:rsidRPr="00873437" w:rsidRDefault="005A571C" w:rsidP="0036519F">
            <w:pPr>
              <w:pStyle w:val="Szvegtrzs"/>
              <w:jc w:val="right"/>
              <w:rPr>
                <w:b w:val="0"/>
                <w:bCs w:val="0"/>
                <w:sz w:val="20"/>
                <w:szCs w:val="20"/>
              </w:rPr>
            </w:pPr>
            <w:r>
              <w:rPr>
                <w:b w:val="0"/>
                <w:bCs w:val="0"/>
                <w:sz w:val="20"/>
                <w:szCs w:val="20"/>
              </w:rPr>
              <w:t>100</w:t>
            </w:r>
          </w:p>
        </w:tc>
        <w:tc>
          <w:tcPr>
            <w:tcW w:w="1985" w:type="dxa"/>
          </w:tcPr>
          <w:p w:rsidR="005A571C" w:rsidRPr="00873437" w:rsidRDefault="005A571C" w:rsidP="0036519F">
            <w:pPr>
              <w:pStyle w:val="Szvegtrzs"/>
              <w:jc w:val="right"/>
              <w:rPr>
                <w:b w:val="0"/>
                <w:bCs w:val="0"/>
                <w:sz w:val="20"/>
                <w:szCs w:val="20"/>
              </w:rPr>
            </w:pPr>
            <w:r>
              <w:rPr>
                <w:b w:val="0"/>
                <w:bCs w:val="0"/>
                <w:sz w:val="20"/>
                <w:szCs w:val="20"/>
              </w:rPr>
              <w:t>1000</w:t>
            </w:r>
          </w:p>
        </w:tc>
        <w:tc>
          <w:tcPr>
            <w:tcW w:w="141" w:type="dxa"/>
            <w:vMerge/>
          </w:tcPr>
          <w:p w:rsidR="005A571C" w:rsidRPr="00873437" w:rsidRDefault="005A571C" w:rsidP="0036519F">
            <w:pPr>
              <w:pStyle w:val="Szvegtrzs"/>
              <w:jc w:val="right"/>
              <w:rPr>
                <w:b w:val="0"/>
                <w:bCs w:val="0"/>
                <w:sz w:val="20"/>
                <w:szCs w:val="20"/>
              </w:rPr>
            </w:pPr>
          </w:p>
        </w:tc>
      </w:tr>
      <w:tr w:rsidR="005A571C" w:rsidRPr="00190A32" w:rsidTr="0036519F">
        <w:tc>
          <w:tcPr>
            <w:tcW w:w="4352" w:type="dxa"/>
            <w:tcMar>
              <w:top w:w="15" w:type="dxa"/>
              <w:left w:w="47" w:type="dxa"/>
              <w:bottom w:w="15" w:type="dxa"/>
              <w:right w:w="47" w:type="dxa"/>
            </w:tcMar>
          </w:tcPr>
          <w:p w:rsidR="005A571C" w:rsidRPr="00117360" w:rsidRDefault="005A571C" w:rsidP="0036519F">
            <w:pPr>
              <w:autoSpaceDE w:val="0"/>
              <w:autoSpaceDN w:val="0"/>
              <w:adjustRightInd w:val="0"/>
            </w:pPr>
            <w:r>
              <w:rPr>
                <w:sz w:val="21"/>
                <w:szCs w:val="21"/>
              </w:rPr>
              <w:t xml:space="preserve">3. </w:t>
            </w:r>
            <w:r w:rsidRPr="00BA3369">
              <w:rPr>
                <w:sz w:val="21"/>
                <w:szCs w:val="21"/>
              </w:rPr>
              <w:t xml:space="preserve">Rendelkezik legalább 1 db, 25 m3-es hulladékszállító, EURO 5-ös motorral szerelt járművel </w:t>
            </w:r>
          </w:p>
        </w:tc>
        <w:tc>
          <w:tcPr>
            <w:tcW w:w="1417" w:type="dxa"/>
          </w:tcPr>
          <w:p w:rsidR="005A571C" w:rsidRPr="00873437" w:rsidRDefault="005A571C" w:rsidP="0036519F">
            <w:pPr>
              <w:jc w:val="right"/>
              <w:rPr>
                <w:sz w:val="20"/>
                <w:szCs w:val="20"/>
              </w:rPr>
            </w:pPr>
            <w:r>
              <w:rPr>
                <w:sz w:val="20"/>
                <w:szCs w:val="20"/>
              </w:rPr>
              <w:t>10</w:t>
            </w:r>
          </w:p>
        </w:tc>
        <w:tc>
          <w:tcPr>
            <w:tcW w:w="1843" w:type="dxa"/>
          </w:tcPr>
          <w:p w:rsidR="005A571C" w:rsidRPr="00873437" w:rsidRDefault="005A571C" w:rsidP="0036519F">
            <w:pPr>
              <w:pStyle w:val="Szvegtrzs"/>
              <w:jc w:val="right"/>
              <w:rPr>
                <w:b w:val="0"/>
                <w:bCs w:val="0"/>
                <w:sz w:val="20"/>
                <w:szCs w:val="20"/>
              </w:rPr>
            </w:pPr>
            <w:r>
              <w:rPr>
                <w:b w:val="0"/>
                <w:bCs w:val="0"/>
                <w:sz w:val="20"/>
                <w:szCs w:val="20"/>
              </w:rPr>
              <w:t>100</w:t>
            </w:r>
          </w:p>
        </w:tc>
        <w:tc>
          <w:tcPr>
            <w:tcW w:w="1985" w:type="dxa"/>
          </w:tcPr>
          <w:p w:rsidR="005A571C" w:rsidRPr="00873437" w:rsidRDefault="005A571C" w:rsidP="0036519F">
            <w:pPr>
              <w:pStyle w:val="Szvegtrzs"/>
              <w:jc w:val="right"/>
              <w:rPr>
                <w:b w:val="0"/>
                <w:bCs w:val="0"/>
                <w:sz w:val="20"/>
                <w:szCs w:val="20"/>
              </w:rPr>
            </w:pPr>
            <w:r>
              <w:rPr>
                <w:b w:val="0"/>
                <w:bCs w:val="0"/>
                <w:sz w:val="20"/>
                <w:szCs w:val="20"/>
              </w:rPr>
              <w:t>1000</w:t>
            </w:r>
          </w:p>
        </w:tc>
        <w:tc>
          <w:tcPr>
            <w:tcW w:w="141" w:type="dxa"/>
            <w:vMerge/>
          </w:tcPr>
          <w:p w:rsidR="005A571C" w:rsidRPr="00873437" w:rsidRDefault="005A571C" w:rsidP="0036519F">
            <w:pPr>
              <w:pStyle w:val="Szvegtrzs"/>
              <w:jc w:val="right"/>
              <w:rPr>
                <w:b w:val="0"/>
                <w:bCs w:val="0"/>
                <w:sz w:val="20"/>
                <w:szCs w:val="20"/>
              </w:rPr>
            </w:pPr>
          </w:p>
        </w:tc>
      </w:tr>
      <w:tr w:rsidR="005A571C" w:rsidRPr="00190A32" w:rsidTr="0036519F">
        <w:tc>
          <w:tcPr>
            <w:tcW w:w="4352" w:type="dxa"/>
            <w:tcMar>
              <w:top w:w="15" w:type="dxa"/>
              <w:left w:w="47" w:type="dxa"/>
              <w:bottom w:w="15" w:type="dxa"/>
              <w:right w:w="47" w:type="dxa"/>
            </w:tcMar>
          </w:tcPr>
          <w:p w:rsidR="005A571C" w:rsidRPr="00FC1E47" w:rsidRDefault="005A571C" w:rsidP="0036519F">
            <w:pPr>
              <w:autoSpaceDE w:val="0"/>
              <w:autoSpaceDN w:val="0"/>
              <w:adjustRightInd w:val="0"/>
              <w:rPr>
                <w:sz w:val="21"/>
                <w:szCs w:val="21"/>
              </w:rPr>
            </w:pPr>
            <w:r w:rsidRPr="00FC1E47">
              <w:rPr>
                <w:sz w:val="21"/>
                <w:szCs w:val="21"/>
              </w:rPr>
              <w:t>4</w:t>
            </w:r>
            <w:r>
              <w:rPr>
                <w:sz w:val="21"/>
                <w:szCs w:val="21"/>
              </w:rPr>
              <w:t>.</w:t>
            </w:r>
            <w:r w:rsidRPr="00FC1E47">
              <w:rPr>
                <w:sz w:val="21"/>
                <w:szCs w:val="21"/>
              </w:rPr>
              <w:t xml:space="preserve"> 1 fő 11/1996.(VII.4.) KTM r. 2. § c) pontja szerinti képzettséggel rendelkező környezetvédelmi megbízott szakember akinek a hulladékkezelés területén szer</w:t>
            </w:r>
            <w:r>
              <w:rPr>
                <w:sz w:val="21"/>
                <w:szCs w:val="21"/>
              </w:rPr>
              <w:t>zett szakmai tapasztalata: ..év</w:t>
            </w:r>
          </w:p>
        </w:tc>
        <w:tc>
          <w:tcPr>
            <w:tcW w:w="1417" w:type="dxa"/>
          </w:tcPr>
          <w:p w:rsidR="005A571C" w:rsidRPr="00873437" w:rsidRDefault="005A571C" w:rsidP="0036519F">
            <w:pPr>
              <w:jc w:val="right"/>
              <w:rPr>
                <w:sz w:val="20"/>
                <w:szCs w:val="20"/>
              </w:rPr>
            </w:pPr>
            <w:r>
              <w:rPr>
                <w:sz w:val="20"/>
                <w:szCs w:val="20"/>
              </w:rPr>
              <w:t>10</w:t>
            </w:r>
          </w:p>
        </w:tc>
        <w:tc>
          <w:tcPr>
            <w:tcW w:w="1843" w:type="dxa"/>
          </w:tcPr>
          <w:p w:rsidR="005A571C" w:rsidRPr="00873437" w:rsidRDefault="005A571C" w:rsidP="0036519F">
            <w:pPr>
              <w:pStyle w:val="Szvegtrzs"/>
              <w:jc w:val="right"/>
              <w:rPr>
                <w:b w:val="0"/>
                <w:bCs w:val="0"/>
                <w:sz w:val="20"/>
                <w:szCs w:val="20"/>
              </w:rPr>
            </w:pPr>
            <w:r>
              <w:rPr>
                <w:b w:val="0"/>
                <w:bCs w:val="0"/>
                <w:sz w:val="20"/>
                <w:szCs w:val="20"/>
              </w:rPr>
              <w:t>100</w:t>
            </w:r>
          </w:p>
        </w:tc>
        <w:tc>
          <w:tcPr>
            <w:tcW w:w="1985" w:type="dxa"/>
          </w:tcPr>
          <w:p w:rsidR="005A571C" w:rsidRPr="00873437" w:rsidRDefault="005A571C" w:rsidP="0036519F">
            <w:pPr>
              <w:pStyle w:val="Szvegtrzs"/>
              <w:jc w:val="right"/>
              <w:rPr>
                <w:b w:val="0"/>
                <w:bCs w:val="0"/>
                <w:sz w:val="20"/>
                <w:szCs w:val="20"/>
              </w:rPr>
            </w:pPr>
            <w:r>
              <w:rPr>
                <w:b w:val="0"/>
                <w:bCs w:val="0"/>
                <w:sz w:val="20"/>
                <w:szCs w:val="20"/>
              </w:rPr>
              <w:t>1000</w:t>
            </w:r>
          </w:p>
        </w:tc>
        <w:tc>
          <w:tcPr>
            <w:tcW w:w="141" w:type="dxa"/>
            <w:vMerge/>
          </w:tcPr>
          <w:p w:rsidR="005A571C" w:rsidRPr="00873437" w:rsidRDefault="005A571C" w:rsidP="0036519F">
            <w:pPr>
              <w:pStyle w:val="Szvegtrzs"/>
              <w:jc w:val="right"/>
              <w:rPr>
                <w:b w:val="0"/>
                <w:bCs w:val="0"/>
                <w:sz w:val="20"/>
                <w:szCs w:val="20"/>
              </w:rPr>
            </w:pPr>
          </w:p>
        </w:tc>
      </w:tr>
      <w:tr w:rsidR="005A571C" w:rsidRPr="00190A32" w:rsidTr="0036519F">
        <w:tc>
          <w:tcPr>
            <w:tcW w:w="4352" w:type="dxa"/>
            <w:tcMar>
              <w:top w:w="15" w:type="dxa"/>
              <w:left w:w="47" w:type="dxa"/>
              <w:bottom w:w="15" w:type="dxa"/>
              <w:right w:w="47" w:type="dxa"/>
            </w:tcMar>
          </w:tcPr>
          <w:p w:rsidR="005A571C" w:rsidRPr="00FC1E47" w:rsidRDefault="005A571C" w:rsidP="0036519F">
            <w:pPr>
              <w:autoSpaceDE w:val="0"/>
              <w:autoSpaceDN w:val="0"/>
              <w:adjustRightInd w:val="0"/>
              <w:rPr>
                <w:sz w:val="21"/>
                <w:szCs w:val="21"/>
              </w:rPr>
            </w:pPr>
            <w:r w:rsidRPr="00FC1E47">
              <w:rPr>
                <w:sz w:val="21"/>
                <w:szCs w:val="21"/>
              </w:rPr>
              <w:t xml:space="preserve">5. Vállalja a települési rendezvényeken keletkező hulladék térítésmentes elszállítását legfeljebb 5 m3 / rendezvény mennyiségig, évente legfeljebb 2 rendezvény vonatkozásában </w:t>
            </w:r>
          </w:p>
        </w:tc>
        <w:tc>
          <w:tcPr>
            <w:tcW w:w="1417" w:type="dxa"/>
          </w:tcPr>
          <w:p w:rsidR="005A571C" w:rsidRPr="00873437" w:rsidRDefault="005A571C" w:rsidP="0036519F">
            <w:pPr>
              <w:jc w:val="right"/>
              <w:rPr>
                <w:sz w:val="20"/>
                <w:szCs w:val="20"/>
              </w:rPr>
            </w:pPr>
            <w:r>
              <w:rPr>
                <w:sz w:val="20"/>
                <w:szCs w:val="20"/>
              </w:rPr>
              <w:t>10</w:t>
            </w:r>
          </w:p>
        </w:tc>
        <w:tc>
          <w:tcPr>
            <w:tcW w:w="1843" w:type="dxa"/>
          </w:tcPr>
          <w:p w:rsidR="005A571C" w:rsidRPr="00873437" w:rsidRDefault="005A571C" w:rsidP="0036519F">
            <w:pPr>
              <w:pStyle w:val="Szvegtrzs"/>
              <w:jc w:val="right"/>
              <w:rPr>
                <w:b w:val="0"/>
                <w:bCs w:val="0"/>
                <w:sz w:val="20"/>
                <w:szCs w:val="20"/>
              </w:rPr>
            </w:pPr>
            <w:r>
              <w:rPr>
                <w:b w:val="0"/>
                <w:bCs w:val="0"/>
                <w:sz w:val="20"/>
                <w:szCs w:val="20"/>
              </w:rPr>
              <w:t>100</w:t>
            </w:r>
          </w:p>
        </w:tc>
        <w:tc>
          <w:tcPr>
            <w:tcW w:w="1985" w:type="dxa"/>
          </w:tcPr>
          <w:p w:rsidR="005A571C" w:rsidRPr="00873437" w:rsidRDefault="005A571C" w:rsidP="0036519F">
            <w:pPr>
              <w:pStyle w:val="Szvegtrzs"/>
              <w:jc w:val="right"/>
              <w:rPr>
                <w:b w:val="0"/>
                <w:bCs w:val="0"/>
                <w:sz w:val="20"/>
                <w:szCs w:val="20"/>
              </w:rPr>
            </w:pPr>
            <w:r>
              <w:rPr>
                <w:b w:val="0"/>
                <w:bCs w:val="0"/>
                <w:sz w:val="20"/>
                <w:szCs w:val="20"/>
              </w:rPr>
              <w:t>1000</w:t>
            </w:r>
          </w:p>
        </w:tc>
        <w:tc>
          <w:tcPr>
            <w:tcW w:w="141" w:type="dxa"/>
            <w:vMerge/>
          </w:tcPr>
          <w:p w:rsidR="005A571C" w:rsidRPr="00873437" w:rsidRDefault="005A571C" w:rsidP="0036519F">
            <w:pPr>
              <w:pStyle w:val="Szvegtrzs"/>
              <w:jc w:val="right"/>
              <w:rPr>
                <w:b w:val="0"/>
                <w:bCs w:val="0"/>
                <w:sz w:val="20"/>
                <w:szCs w:val="20"/>
              </w:rPr>
            </w:pPr>
          </w:p>
        </w:tc>
      </w:tr>
      <w:tr w:rsidR="005A571C" w:rsidRPr="00190A32" w:rsidTr="0036519F">
        <w:tc>
          <w:tcPr>
            <w:tcW w:w="4352" w:type="dxa"/>
            <w:tcMar>
              <w:top w:w="15" w:type="dxa"/>
              <w:left w:w="47" w:type="dxa"/>
              <w:bottom w:w="15" w:type="dxa"/>
              <w:right w:w="47" w:type="dxa"/>
            </w:tcMar>
          </w:tcPr>
          <w:p w:rsidR="005A571C" w:rsidRPr="00FC1E47" w:rsidRDefault="005A571C" w:rsidP="0036519F">
            <w:pPr>
              <w:autoSpaceDE w:val="0"/>
              <w:autoSpaceDN w:val="0"/>
              <w:adjustRightInd w:val="0"/>
              <w:rPr>
                <w:sz w:val="21"/>
                <w:szCs w:val="21"/>
              </w:rPr>
            </w:pPr>
            <w:r w:rsidRPr="00FC1E47">
              <w:rPr>
                <w:sz w:val="21"/>
                <w:szCs w:val="21"/>
              </w:rPr>
              <w:t xml:space="preserve">6. </w:t>
            </w:r>
            <w:r w:rsidRPr="00710C7B">
              <w:rPr>
                <w:sz w:val="21"/>
                <w:szCs w:val="21"/>
              </w:rPr>
              <w:t xml:space="preserve">Vállalja a településen közterületen gyűjtőpontra összegyűjtött vegyes (nem veszélyes) hulladék térítésmentes elszállítását heti </w:t>
            </w:r>
            <w:r>
              <w:rPr>
                <w:sz w:val="21"/>
                <w:szCs w:val="21"/>
              </w:rPr>
              <w:t>1</w:t>
            </w:r>
            <w:r w:rsidRPr="00710C7B">
              <w:rPr>
                <w:sz w:val="21"/>
                <w:szCs w:val="21"/>
              </w:rPr>
              <w:t xml:space="preserve"> db 1,1 m3-es gyűjtő-edényzet mennyiségig</w:t>
            </w:r>
            <w:r w:rsidRPr="00FC1E47">
              <w:rPr>
                <w:sz w:val="21"/>
                <w:szCs w:val="21"/>
              </w:rPr>
              <w:t xml:space="preserve"> </w:t>
            </w:r>
          </w:p>
        </w:tc>
        <w:tc>
          <w:tcPr>
            <w:tcW w:w="1417" w:type="dxa"/>
          </w:tcPr>
          <w:p w:rsidR="005A571C" w:rsidRPr="00873437" w:rsidRDefault="005A571C" w:rsidP="0036519F">
            <w:pPr>
              <w:jc w:val="right"/>
              <w:rPr>
                <w:sz w:val="20"/>
                <w:szCs w:val="20"/>
              </w:rPr>
            </w:pPr>
            <w:r>
              <w:rPr>
                <w:sz w:val="20"/>
                <w:szCs w:val="20"/>
              </w:rPr>
              <w:t>10</w:t>
            </w:r>
          </w:p>
        </w:tc>
        <w:tc>
          <w:tcPr>
            <w:tcW w:w="1843" w:type="dxa"/>
          </w:tcPr>
          <w:p w:rsidR="005A571C" w:rsidRPr="00873437" w:rsidRDefault="005A571C" w:rsidP="0036519F">
            <w:pPr>
              <w:pStyle w:val="Szvegtrzs"/>
              <w:jc w:val="right"/>
              <w:rPr>
                <w:b w:val="0"/>
                <w:bCs w:val="0"/>
                <w:sz w:val="20"/>
                <w:szCs w:val="20"/>
              </w:rPr>
            </w:pPr>
            <w:r>
              <w:rPr>
                <w:b w:val="0"/>
                <w:bCs w:val="0"/>
                <w:sz w:val="20"/>
                <w:szCs w:val="20"/>
              </w:rPr>
              <w:t>100</w:t>
            </w:r>
          </w:p>
        </w:tc>
        <w:tc>
          <w:tcPr>
            <w:tcW w:w="1985" w:type="dxa"/>
          </w:tcPr>
          <w:p w:rsidR="005A571C" w:rsidRPr="00873437" w:rsidRDefault="005A571C" w:rsidP="0036519F">
            <w:pPr>
              <w:pStyle w:val="Szvegtrzs"/>
              <w:jc w:val="right"/>
              <w:rPr>
                <w:b w:val="0"/>
                <w:bCs w:val="0"/>
                <w:sz w:val="20"/>
                <w:szCs w:val="20"/>
              </w:rPr>
            </w:pPr>
            <w:r>
              <w:rPr>
                <w:b w:val="0"/>
                <w:bCs w:val="0"/>
                <w:sz w:val="20"/>
                <w:szCs w:val="20"/>
              </w:rPr>
              <w:t>1000</w:t>
            </w:r>
          </w:p>
        </w:tc>
        <w:tc>
          <w:tcPr>
            <w:tcW w:w="141" w:type="dxa"/>
            <w:vMerge/>
          </w:tcPr>
          <w:p w:rsidR="005A571C" w:rsidRPr="00873437" w:rsidRDefault="005A571C" w:rsidP="0036519F">
            <w:pPr>
              <w:pStyle w:val="Szvegtrzs"/>
              <w:jc w:val="right"/>
              <w:rPr>
                <w:b w:val="0"/>
                <w:bCs w:val="0"/>
                <w:sz w:val="20"/>
                <w:szCs w:val="20"/>
              </w:rPr>
            </w:pPr>
          </w:p>
        </w:tc>
      </w:tr>
      <w:tr w:rsidR="005A571C" w:rsidRPr="00190A32" w:rsidTr="0036519F">
        <w:tc>
          <w:tcPr>
            <w:tcW w:w="4352" w:type="dxa"/>
            <w:tcMar>
              <w:top w:w="15" w:type="dxa"/>
              <w:left w:w="47" w:type="dxa"/>
              <w:bottom w:w="15" w:type="dxa"/>
              <w:right w:w="47" w:type="dxa"/>
            </w:tcMar>
          </w:tcPr>
          <w:p w:rsidR="005A571C" w:rsidRPr="00FC1E47" w:rsidRDefault="005A571C" w:rsidP="0036519F">
            <w:pPr>
              <w:autoSpaceDE w:val="0"/>
              <w:autoSpaceDN w:val="0"/>
              <w:adjustRightInd w:val="0"/>
              <w:rPr>
                <w:sz w:val="21"/>
                <w:szCs w:val="21"/>
              </w:rPr>
            </w:pPr>
            <w:r w:rsidRPr="00FC1E47">
              <w:rPr>
                <w:sz w:val="21"/>
                <w:szCs w:val="21"/>
              </w:rPr>
              <w:t xml:space="preserve">7.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1417" w:type="dxa"/>
          </w:tcPr>
          <w:p w:rsidR="005A571C" w:rsidRPr="00873437" w:rsidRDefault="005A571C" w:rsidP="0036519F">
            <w:pPr>
              <w:jc w:val="right"/>
              <w:rPr>
                <w:sz w:val="20"/>
                <w:szCs w:val="20"/>
              </w:rPr>
            </w:pPr>
            <w:r>
              <w:rPr>
                <w:sz w:val="20"/>
                <w:szCs w:val="20"/>
              </w:rPr>
              <w:t>10</w:t>
            </w:r>
          </w:p>
        </w:tc>
        <w:tc>
          <w:tcPr>
            <w:tcW w:w="1843" w:type="dxa"/>
          </w:tcPr>
          <w:p w:rsidR="005A571C" w:rsidRPr="00873437" w:rsidRDefault="005A571C" w:rsidP="0036519F">
            <w:pPr>
              <w:pStyle w:val="Szvegtrzs"/>
              <w:jc w:val="right"/>
              <w:rPr>
                <w:b w:val="0"/>
                <w:bCs w:val="0"/>
                <w:sz w:val="20"/>
                <w:szCs w:val="20"/>
              </w:rPr>
            </w:pPr>
            <w:r>
              <w:rPr>
                <w:b w:val="0"/>
                <w:bCs w:val="0"/>
                <w:sz w:val="20"/>
                <w:szCs w:val="20"/>
              </w:rPr>
              <w:t>100</w:t>
            </w:r>
          </w:p>
        </w:tc>
        <w:tc>
          <w:tcPr>
            <w:tcW w:w="1985" w:type="dxa"/>
          </w:tcPr>
          <w:p w:rsidR="005A571C" w:rsidRPr="00873437" w:rsidRDefault="005A571C" w:rsidP="0036519F">
            <w:pPr>
              <w:pStyle w:val="Szvegtrzs"/>
              <w:jc w:val="right"/>
              <w:rPr>
                <w:b w:val="0"/>
                <w:bCs w:val="0"/>
                <w:sz w:val="20"/>
                <w:szCs w:val="20"/>
              </w:rPr>
            </w:pPr>
            <w:r>
              <w:rPr>
                <w:b w:val="0"/>
                <w:bCs w:val="0"/>
                <w:sz w:val="20"/>
                <w:szCs w:val="20"/>
              </w:rPr>
              <w:t>1000</w:t>
            </w:r>
          </w:p>
        </w:tc>
        <w:tc>
          <w:tcPr>
            <w:tcW w:w="141" w:type="dxa"/>
            <w:vMerge/>
          </w:tcPr>
          <w:p w:rsidR="005A571C" w:rsidRPr="00873437" w:rsidRDefault="005A571C" w:rsidP="0036519F">
            <w:pPr>
              <w:pStyle w:val="Szvegtrzs"/>
              <w:jc w:val="right"/>
              <w:rPr>
                <w:b w:val="0"/>
                <w:bCs w:val="0"/>
                <w:sz w:val="20"/>
                <w:szCs w:val="20"/>
              </w:rPr>
            </w:pPr>
          </w:p>
        </w:tc>
      </w:tr>
      <w:tr w:rsidR="005A571C" w:rsidRPr="00190A32" w:rsidTr="0036519F">
        <w:tc>
          <w:tcPr>
            <w:tcW w:w="4352" w:type="dxa"/>
            <w:tcMar>
              <w:top w:w="15" w:type="dxa"/>
              <w:left w:w="47" w:type="dxa"/>
              <w:bottom w:w="15" w:type="dxa"/>
              <w:right w:w="47" w:type="dxa"/>
            </w:tcMar>
            <w:hideMark/>
          </w:tcPr>
          <w:p w:rsidR="005A571C" w:rsidRPr="00190A32" w:rsidRDefault="005A571C" w:rsidP="0036519F">
            <w:pPr>
              <w:spacing w:before="60" w:after="20"/>
              <w:ind w:right="100"/>
              <w:jc w:val="left"/>
              <w:rPr>
                <w:rFonts w:eastAsia="Times New Roman"/>
                <w:lang w:eastAsia="hu-HU"/>
              </w:rPr>
            </w:pPr>
            <w:r w:rsidRPr="00190A32">
              <w:rPr>
                <w:rFonts w:eastAsia="Times New Roman"/>
                <w:sz w:val="16"/>
                <w:szCs w:val="16"/>
                <w:lang w:eastAsia="hu-HU"/>
              </w:rPr>
              <w:t>A súlyszámmal szorzott</w:t>
            </w:r>
            <w:r>
              <w:rPr>
                <w:rFonts w:eastAsia="Times New Roman"/>
                <w:sz w:val="16"/>
                <w:szCs w:val="16"/>
                <w:lang w:eastAsia="hu-HU"/>
              </w:rPr>
              <w:t xml:space="preserve"> </w:t>
            </w:r>
            <w:r w:rsidRPr="00190A32">
              <w:rPr>
                <w:rFonts w:eastAsia="Times New Roman"/>
                <w:sz w:val="16"/>
                <w:szCs w:val="16"/>
                <w:lang w:eastAsia="hu-HU"/>
              </w:rPr>
              <w:t>értékelési pontszámok</w:t>
            </w:r>
            <w:r>
              <w:rPr>
                <w:rFonts w:eastAsia="Times New Roman"/>
                <w:sz w:val="16"/>
                <w:szCs w:val="16"/>
                <w:lang w:eastAsia="hu-HU"/>
              </w:rPr>
              <w:t xml:space="preserve"> </w:t>
            </w:r>
            <w:r w:rsidRPr="00190A32">
              <w:rPr>
                <w:rFonts w:eastAsia="Times New Roman"/>
                <w:sz w:val="16"/>
                <w:szCs w:val="16"/>
                <w:lang w:eastAsia="hu-HU"/>
              </w:rPr>
              <w:t>összegei</w:t>
            </w:r>
          </w:p>
          <w:p w:rsidR="005A571C" w:rsidRPr="00190A32" w:rsidRDefault="005A571C" w:rsidP="0036519F">
            <w:pPr>
              <w:spacing w:before="60" w:after="20"/>
              <w:jc w:val="left"/>
              <w:rPr>
                <w:rFonts w:eastAsia="Times New Roman"/>
                <w:lang w:eastAsia="hu-HU"/>
              </w:rPr>
            </w:pPr>
            <w:r w:rsidRPr="00190A32">
              <w:rPr>
                <w:rFonts w:eastAsia="Times New Roman"/>
                <w:sz w:val="16"/>
                <w:szCs w:val="16"/>
                <w:lang w:eastAsia="hu-HU"/>
              </w:rPr>
              <w:t>ajánlattevőnként:</w:t>
            </w:r>
          </w:p>
        </w:tc>
        <w:tc>
          <w:tcPr>
            <w:tcW w:w="1417" w:type="dxa"/>
          </w:tcPr>
          <w:p w:rsidR="005A571C" w:rsidRPr="00190A32" w:rsidRDefault="005A571C" w:rsidP="0036519F">
            <w:pPr>
              <w:jc w:val="left"/>
              <w:rPr>
                <w:rFonts w:eastAsia="Times New Roman"/>
                <w:lang w:eastAsia="hu-HU"/>
              </w:rPr>
            </w:pPr>
          </w:p>
        </w:tc>
        <w:tc>
          <w:tcPr>
            <w:tcW w:w="1843" w:type="dxa"/>
          </w:tcPr>
          <w:p w:rsidR="005A571C" w:rsidRPr="00D74780" w:rsidRDefault="005A571C" w:rsidP="0036519F">
            <w:pPr>
              <w:pStyle w:val="Szvegtrzs"/>
              <w:jc w:val="both"/>
              <w:rPr>
                <w:b w:val="0"/>
                <w:bCs w:val="0"/>
                <w:i/>
              </w:rPr>
            </w:pPr>
          </w:p>
        </w:tc>
        <w:tc>
          <w:tcPr>
            <w:tcW w:w="1985" w:type="dxa"/>
            <w:tcMar>
              <w:top w:w="15" w:type="dxa"/>
              <w:left w:w="47" w:type="dxa"/>
              <w:bottom w:w="15" w:type="dxa"/>
              <w:right w:w="47" w:type="dxa"/>
            </w:tcMar>
          </w:tcPr>
          <w:p w:rsidR="005A571C" w:rsidRPr="00D74780" w:rsidRDefault="005A571C" w:rsidP="0036519F">
            <w:pPr>
              <w:pStyle w:val="Szvegtrzs"/>
              <w:jc w:val="right"/>
              <w:rPr>
                <w:b w:val="0"/>
                <w:bCs w:val="0"/>
                <w:i/>
              </w:rPr>
            </w:pPr>
            <w:r>
              <w:rPr>
                <w:b w:val="0"/>
                <w:bCs w:val="0"/>
                <w:i/>
              </w:rPr>
              <w:t>7 000</w:t>
            </w:r>
          </w:p>
        </w:tc>
        <w:tc>
          <w:tcPr>
            <w:tcW w:w="141" w:type="dxa"/>
            <w:vMerge/>
          </w:tcPr>
          <w:p w:rsidR="005A571C" w:rsidRPr="00D74780" w:rsidRDefault="005A571C" w:rsidP="0036519F">
            <w:pPr>
              <w:pStyle w:val="Szvegtrzs"/>
              <w:jc w:val="right"/>
              <w:rPr>
                <w:b w:val="0"/>
                <w:bCs w:val="0"/>
                <w:i/>
              </w:rPr>
            </w:pPr>
          </w:p>
        </w:tc>
      </w:tr>
    </w:tbl>
    <w:p w:rsidR="005A571C" w:rsidRPr="00190A32" w:rsidRDefault="005A571C" w:rsidP="005A571C">
      <w:pPr>
        <w:jc w:val="left"/>
        <w:rPr>
          <w:rFonts w:eastAsia="Times New Roman"/>
          <w:vanish/>
          <w:lang w:eastAsia="hu-HU"/>
        </w:rPr>
      </w:pPr>
    </w:p>
    <w:p w:rsidR="005A571C" w:rsidRDefault="005A571C" w:rsidP="005A571C">
      <w:pPr>
        <w:spacing w:before="80" w:after="80"/>
        <w:jc w:val="left"/>
        <w:rPr>
          <w:rFonts w:eastAsia="Times New Roman"/>
          <w:b/>
          <w:bCs/>
          <w:sz w:val="28"/>
          <w:szCs w:val="28"/>
          <w:lang w:eastAsia="hu-HU"/>
        </w:rPr>
      </w:pPr>
    </w:p>
    <w:tbl>
      <w:tblPr>
        <w:tblW w:w="98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7"/>
        <w:gridCol w:w="2742"/>
        <w:gridCol w:w="2065"/>
        <w:gridCol w:w="2266"/>
        <w:gridCol w:w="193"/>
      </w:tblGrid>
      <w:tr w:rsidR="005A571C" w:rsidRPr="00190A32" w:rsidTr="0036519F">
        <w:tc>
          <w:tcPr>
            <w:tcW w:w="0" w:type="auto"/>
            <w:gridSpan w:val="5"/>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V.2.4) Az ajánlatok értékelése során adható pontszám alsó és felső határa:</w:t>
            </w:r>
            <w:r w:rsidRPr="00190A32">
              <w:rPr>
                <w:rFonts w:eastAsia="Times New Roman"/>
                <w:sz w:val="18"/>
                <w:szCs w:val="18"/>
                <w:vertAlign w:val="superscript"/>
                <w:lang w:eastAsia="hu-HU"/>
              </w:rPr>
              <w:t xml:space="preserve"> 2</w:t>
            </w:r>
            <w:r>
              <w:rPr>
                <w:rFonts w:eastAsia="Times New Roman"/>
                <w:sz w:val="18"/>
                <w:szCs w:val="18"/>
                <w:vertAlign w:val="superscript"/>
                <w:lang w:eastAsia="hu-HU"/>
              </w:rPr>
              <w:t xml:space="preserve">  </w:t>
            </w:r>
            <w:r>
              <w:rPr>
                <w:rFonts w:eastAsia="Times New Roman"/>
                <w:lang w:eastAsia="hu-HU"/>
              </w:rPr>
              <w:t>1 – 100 pont</w:t>
            </w:r>
          </w:p>
        </w:tc>
      </w:tr>
      <w:tr w:rsidR="005A571C" w:rsidRPr="00190A32" w:rsidTr="0036519F">
        <w:tc>
          <w:tcPr>
            <w:tcW w:w="0" w:type="auto"/>
            <w:gridSpan w:val="5"/>
            <w:hideMark/>
          </w:tcPr>
          <w:p w:rsidR="005A571C" w:rsidRDefault="005A571C" w:rsidP="0036519F">
            <w:pPr>
              <w:spacing w:before="80" w:after="80"/>
              <w:jc w:val="left"/>
              <w:rPr>
                <w:rFonts w:eastAsia="Times New Roman"/>
                <w:sz w:val="18"/>
                <w:szCs w:val="18"/>
                <w:vertAlign w:val="superscript"/>
                <w:lang w:eastAsia="hu-HU"/>
              </w:rPr>
            </w:pPr>
            <w:r w:rsidRPr="00190A32">
              <w:rPr>
                <w:rFonts w:eastAsia="Times New Roman"/>
                <w:b/>
                <w:bCs/>
                <w:sz w:val="18"/>
                <w:szCs w:val="18"/>
                <w:lang w:eastAsia="hu-HU"/>
              </w:rPr>
              <w:t xml:space="preserve">V.2.5) Az ajánlatok értékelése során módszernek (módszereknek) az ismertetése, amellyel az ajánlatkérő megadta az ajánlatok részszempontok szerinti tartalmi elemeinek értékelése során a ponthatárok közötti pontszámot: </w:t>
            </w:r>
            <w:r w:rsidRPr="00190A32">
              <w:rPr>
                <w:rFonts w:eastAsia="Times New Roman"/>
                <w:sz w:val="18"/>
                <w:szCs w:val="18"/>
                <w:vertAlign w:val="superscript"/>
                <w:lang w:eastAsia="hu-HU"/>
              </w:rPr>
              <w:t>2</w:t>
            </w:r>
          </w:p>
          <w:p w:rsidR="005A571C" w:rsidRPr="005649B2" w:rsidRDefault="005A571C" w:rsidP="0036519F">
            <w:pPr>
              <w:jc w:val="left"/>
              <w:rPr>
                <w:i/>
                <w:sz w:val="20"/>
                <w:szCs w:val="20"/>
              </w:rPr>
            </w:pPr>
            <w:r w:rsidRPr="005649B2">
              <w:rPr>
                <w:i/>
                <w:sz w:val="20"/>
                <w:szCs w:val="20"/>
              </w:rPr>
              <w:t>1., 2., 4.. részszempontok esetén egyenes arányosítás</w:t>
            </w:r>
          </w:p>
          <w:p w:rsidR="005A571C" w:rsidRPr="005649B2" w:rsidRDefault="005A571C" w:rsidP="0036519F">
            <w:pPr>
              <w:jc w:val="left"/>
              <w:rPr>
                <w:sz w:val="20"/>
                <w:szCs w:val="20"/>
              </w:rPr>
            </w:pPr>
            <w:r w:rsidRPr="005649B2">
              <w:rPr>
                <w:sz w:val="20"/>
                <w:szCs w:val="20"/>
              </w:rPr>
              <w:t>Ajánlatkérő számára a legmagasabb érték a legkedvezőbb. A legkedvezőbb tartami elem kapja a maximális pontot (felső ponthatár: 100 pont), a többi ajánlat tartalmi elemére pedig a legkedvezőbb tartalmi elemhez viszonyítva arányosan kerül kiszámításra a pontszám, az alábbi képlet segítségével.</w:t>
            </w:r>
          </w:p>
          <w:p w:rsidR="005A571C" w:rsidRPr="005649B2" w:rsidRDefault="005A571C" w:rsidP="0036519F">
            <w:pPr>
              <w:jc w:val="left"/>
              <w:rPr>
                <w:sz w:val="20"/>
                <w:szCs w:val="20"/>
              </w:rPr>
            </w:pPr>
          </w:p>
          <w:p w:rsidR="005A571C" w:rsidRPr="005649B2" w:rsidRDefault="005A571C" w:rsidP="0036519F">
            <w:pPr>
              <w:jc w:val="left"/>
              <w:rPr>
                <w:sz w:val="20"/>
                <w:szCs w:val="20"/>
              </w:rPr>
            </w:pPr>
            <w:r w:rsidRPr="005649B2">
              <w:rPr>
                <w:sz w:val="20"/>
                <w:szCs w:val="20"/>
              </w:rPr>
              <w:t>P = A</w:t>
            </w:r>
            <w:r w:rsidRPr="005649B2">
              <w:rPr>
                <w:sz w:val="20"/>
                <w:szCs w:val="20"/>
                <w:vertAlign w:val="subscript"/>
              </w:rPr>
              <w:t>vizsgált</w:t>
            </w:r>
            <w:r w:rsidRPr="005649B2">
              <w:rPr>
                <w:sz w:val="20"/>
                <w:szCs w:val="20"/>
              </w:rPr>
              <w:t xml:space="preserve"> /A</w:t>
            </w:r>
            <w:r w:rsidRPr="005649B2">
              <w:rPr>
                <w:sz w:val="20"/>
                <w:szCs w:val="20"/>
                <w:vertAlign w:val="subscript"/>
              </w:rPr>
              <w:t>legjobb</w:t>
            </w:r>
            <w:r w:rsidRPr="005649B2">
              <w:rPr>
                <w:sz w:val="20"/>
                <w:szCs w:val="20"/>
              </w:rPr>
              <w:t xml:space="preserve"> * (P</w:t>
            </w:r>
            <w:r w:rsidRPr="005649B2">
              <w:rPr>
                <w:sz w:val="20"/>
                <w:szCs w:val="20"/>
                <w:vertAlign w:val="subscript"/>
              </w:rPr>
              <w:t>max -</w:t>
            </w:r>
            <w:r w:rsidRPr="005649B2">
              <w:rPr>
                <w:sz w:val="20"/>
                <w:szCs w:val="20"/>
              </w:rPr>
              <w:t xml:space="preserve"> P</w:t>
            </w:r>
            <w:r w:rsidRPr="005649B2">
              <w:rPr>
                <w:sz w:val="20"/>
                <w:szCs w:val="20"/>
                <w:vertAlign w:val="subscript"/>
              </w:rPr>
              <w:t>min</w:t>
            </w:r>
            <w:r w:rsidRPr="005649B2">
              <w:rPr>
                <w:sz w:val="20"/>
                <w:szCs w:val="20"/>
              </w:rPr>
              <w:t>) + 1</w:t>
            </w:r>
          </w:p>
          <w:p w:rsidR="005A571C" w:rsidRPr="005649B2" w:rsidRDefault="005A571C" w:rsidP="0036519F">
            <w:pPr>
              <w:jc w:val="left"/>
              <w:rPr>
                <w:sz w:val="20"/>
                <w:szCs w:val="20"/>
              </w:rPr>
            </w:pPr>
          </w:p>
          <w:p w:rsidR="005A571C" w:rsidRPr="005649B2" w:rsidRDefault="005A571C" w:rsidP="0036519F">
            <w:pPr>
              <w:autoSpaceDE w:val="0"/>
              <w:autoSpaceDN w:val="0"/>
              <w:adjustRightInd w:val="0"/>
              <w:jc w:val="left"/>
              <w:rPr>
                <w:sz w:val="20"/>
                <w:szCs w:val="20"/>
              </w:rPr>
            </w:pPr>
            <w:r w:rsidRPr="005649B2">
              <w:rPr>
                <w:i/>
                <w:sz w:val="20"/>
                <w:szCs w:val="20"/>
              </w:rPr>
              <w:t>3., 5., 6. részszempontok esetén abszolút értékelési módszer</w:t>
            </w:r>
            <w:r w:rsidRPr="005649B2">
              <w:rPr>
                <w:sz w:val="20"/>
                <w:szCs w:val="20"/>
              </w:rPr>
              <w:t>: igen vállalás esetén 100 pont, nem vállalás esetén 1 pont.</w:t>
            </w:r>
          </w:p>
          <w:p w:rsidR="005A571C" w:rsidRPr="005649B2" w:rsidRDefault="005A571C" w:rsidP="0036519F">
            <w:pPr>
              <w:jc w:val="left"/>
              <w:rPr>
                <w:i/>
                <w:sz w:val="20"/>
                <w:szCs w:val="20"/>
              </w:rPr>
            </w:pPr>
          </w:p>
          <w:p w:rsidR="005A571C" w:rsidRPr="005649B2" w:rsidRDefault="005A571C" w:rsidP="0036519F">
            <w:pPr>
              <w:jc w:val="left"/>
              <w:rPr>
                <w:i/>
                <w:sz w:val="20"/>
                <w:szCs w:val="20"/>
              </w:rPr>
            </w:pPr>
            <w:r w:rsidRPr="005649B2">
              <w:rPr>
                <w:i/>
                <w:sz w:val="20"/>
                <w:szCs w:val="20"/>
              </w:rPr>
              <w:t>7. részszempont esetén fordított arányosítás:</w:t>
            </w:r>
          </w:p>
          <w:p w:rsidR="005A571C" w:rsidRPr="005649B2" w:rsidRDefault="005A571C" w:rsidP="0036519F">
            <w:pPr>
              <w:spacing w:line="295" w:lineRule="atLeast"/>
              <w:jc w:val="left"/>
              <w:rPr>
                <w:color w:val="222222"/>
                <w:sz w:val="20"/>
                <w:szCs w:val="20"/>
              </w:rPr>
            </w:pPr>
            <w:r w:rsidRPr="005649B2">
              <w:rPr>
                <w:color w:val="222222"/>
                <w:sz w:val="20"/>
                <w:szCs w:val="20"/>
              </w:rPr>
              <w:t>Ajánlatkérő számára a legalacsonyabb érték a legkedvezőbb. A legkedvezőbb tartami elem kapja a maximális pontot (felső ponthatár: 100 pont), a többi ajánlat tartalmi elemére pedig a legkedvezőbb tartalmi elemhez viszonyítva fordítottan arányosan kerül kiszámításra a pontszám, az alábbi képlet segítségével.</w:t>
            </w:r>
          </w:p>
          <w:p w:rsidR="005A571C" w:rsidRPr="005649B2" w:rsidRDefault="005A571C" w:rsidP="0036519F">
            <w:pPr>
              <w:spacing w:line="295" w:lineRule="atLeast"/>
              <w:jc w:val="left"/>
              <w:rPr>
                <w:color w:val="222222"/>
                <w:sz w:val="20"/>
                <w:szCs w:val="20"/>
              </w:rPr>
            </w:pPr>
          </w:p>
          <w:p w:rsidR="005A571C" w:rsidRPr="005649B2" w:rsidRDefault="005A571C" w:rsidP="0036519F">
            <w:pPr>
              <w:spacing w:line="295" w:lineRule="atLeast"/>
              <w:jc w:val="left"/>
              <w:rPr>
                <w:color w:val="222222"/>
                <w:sz w:val="20"/>
                <w:szCs w:val="20"/>
              </w:rPr>
            </w:pPr>
            <w:r w:rsidRPr="005649B2">
              <w:rPr>
                <w:color w:val="222222"/>
                <w:sz w:val="20"/>
                <w:szCs w:val="20"/>
              </w:rPr>
              <w:t>P = A</w:t>
            </w:r>
            <w:r w:rsidRPr="005649B2">
              <w:rPr>
                <w:color w:val="222222"/>
                <w:sz w:val="20"/>
                <w:szCs w:val="20"/>
                <w:vertAlign w:val="subscript"/>
              </w:rPr>
              <w:t>legjobb</w:t>
            </w:r>
            <w:r w:rsidRPr="005649B2">
              <w:rPr>
                <w:color w:val="222222"/>
                <w:sz w:val="20"/>
                <w:szCs w:val="20"/>
              </w:rPr>
              <w:t>/A</w:t>
            </w:r>
            <w:r w:rsidRPr="005649B2">
              <w:rPr>
                <w:color w:val="222222"/>
                <w:sz w:val="20"/>
                <w:szCs w:val="20"/>
                <w:vertAlign w:val="subscript"/>
              </w:rPr>
              <w:t>vizsgált</w:t>
            </w:r>
            <w:r w:rsidRPr="005649B2">
              <w:rPr>
                <w:color w:val="222222"/>
                <w:sz w:val="20"/>
                <w:szCs w:val="20"/>
              </w:rPr>
              <w:t xml:space="preserve">  * (</w:t>
            </w:r>
            <w:r w:rsidRPr="005649B2">
              <w:rPr>
                <w:sz w:val="20"/>
                <w:szCs w:val="20"/>
              </w:rPr>
              <w:t>P</w:t>
            </w:r>
            <w:r w:rsidRPr="005649B2">
              <w:rPr>
                <w:sz w:val="20"/>
                <w:szCs w:val="20"/>
                <w:vertAlign w:val="subscript"/>
              </w:rPr>
              <w:t>max -</w:t>
            </w:r>
            <w:r w:rsidRPr="005649B2">
              <w:rPr>
                <w:sz w:val="20"/>
                <w:szCs w:val="20"/>
              </w:rPr>
              <w:t xml:space="preserve"> P</w:t>
            </w:r>
            <w:r w:rsidRPr="005649B2">
              <w:rPr>
                <w:sz w:val="20"/>
                <w:szCs w:val="20"/>
                <w:vertAlign w:val="subscript"/>
              </w:rPr>
              <w:t>min</w:t>
            </w:r>
            <w:r w:rsidRPr="005649B2">
              <w:rPr>
                <w:color w:val="222222"/>
                <w:sz w:val="20"/>
                <w:szCs w:val="20"/>
              </w:rPr>
              <w:t>) + 1</w:t>
            </w:r>
          </w:p>
          <w:p w:rsidR="005A571C" w:rsidRPr="005649B2" w:rsidRDefault="005A571C" w:rsidP="0036519F">
            <w:pPr>
              <w:spacing w:line="295" w:lineRule="atLeast"/>
              <w:jc w:val="left"/>
              <w:rPr>
                <w:color w:val="222222"/>
                <w:sz w:val="20"/>
                <w:szCs w:val="20"/>
              </w:rPr>
            </w:pPr>
            <w:r w:rsidRPr="005649B2">
              <w:rPr>
                <w:color w:val="222222"/>
                <w:sz w:val="20"/>
                <w:szCs w:val="20"/>
              </w:rPr>
              <w:t>P: a vizsgált ajánlati elem adott részszempontra vonatkozó pontszáma</w:t>
            </w:r>
          </w:p>
          <w:p w:rsidR="005A571C" w:rsidRPr="005649B2" w:rsidRDefault="005A571C" w:rsidP="0036519F">
            <w:pPr>
              <w:spacing w:line="295" w:lineRule="atLeast"/>
              <w:jc w:val="left"/>
              <w:rPr>
                <w:color w:val="222222"/>
                <w:sz w:val="20"/>
                <w:szCs w:val="20"/>
              </w:rPr>
            </w:pPr>
            <w:r w:rsidRPr="005649B2">
              <w:rPr>
                <w:color w:val="222222"/>
                <w:sz w:val="20"/>
                <w:szCs w:val="20"/>
              </w:rPr>
              <w:t>A</w:t>
            </w:r>
            <w:r w:rsidRPr="005649B2">
              <w:rPr>
                <w:color w:val="222222"/>
                <w:sz w:val="20"/>
                <w:szCs w:val="20"/>
                <w:vertAlign w:val="subscript"/>
              </w:rPr>
              <w:t>legjobb</w:t>
            </w:r>
            <w:r w:rsidRPr="005649B2">
              <w:rPr>
                <w:color w:val="222222"/>
                <w:sz w:val="20"/>
                <w:szCs w:val="20"/>
              </w:rPr>
              <w:t>: a legelőnyösebb ajánlat tartalmi értéke</w:t>
            </w:r>
          </w:p>
          <w:p w:rsidR="005A571C" w:rsidRPr="005649B2" w:rsidRDefault="005A571C" w:rsidP="0036519F">
            <w:pPr>
              <w:spacing w:line="295" w:lineRule="atLeast"/>
              <w:jc w:val="left"/>
              <w:rPr>
                <w:color w:val="222222"/>
                <w:sz w:val="20"/>
                <w:szCs w:val="20"/>
              </w:rPr>
            </w:pPr>
            <w:r w:rsidRPr="005649B2">
              <w:rPr>
                <w:color w:val="222222"/>
                <w:sz w:val="20"/>
                <w:szCs w:val="20"/>
              </w:rPr>
              <w:t>A</w:t>
            </w:r>
            <w:r w:rsidRPr="005649B2">
              <w:rPr>
                <w:color w:val="222222"/>
                <w:sz w:val="20"/>
                <w:szCs w:val="20"/>
                <w:vertAlign w:val="subscript"/>
              </w:rPr>
              <w:t>vizsgált</w:t>
            </w:r>
            <w:r w:rsidRPr="005649B2">
              <w:rPr>
                <w:color w:val="222222"/>
                <w:sz w:val="20"/>
                <w:szCs w:val="20"/>
              </w:rPr>
              <w:t>: a vizsgált ajánlat tartalmi értéke;</w:t>
            </w:r>
          </w:p>
          <w:p w:rsidR="005A571C" w:rsidRPr="005649B2" w:rsidRDefault="005A571C" w:rsidP="0036519F">
            <w:pPr>
              <w:spacing w:line="295" w:lineRule="atLeast"/>
              <w:jc w:val="left"/>
              <w:rPr>
                <w:color w:val="222222"/>
                <w:sz w:val="20"/>
                <w:szCs w:val="20"/>
              </w:rPr>
            </w:pPr>
            <w:r w:rsidRPr="005649B2">
              <w:rPr>
                <w:sz w:val="20"/>
                <w:szCs w:val="20"/>
              </w:rPr>
              <w:t>P</w:t>
            </w:r>
            <w:r w:rsidRPr="005649B2">
              <w:rPr>
                <w:sz w:val="20"/>
                <w:szCs w:val="20"/>
                <w:vertAlign w:val="subscript"/>
              </w:rPr>
              <w:t>max</w:t>
            </w:r>
            <w:r w:rsidRPr="005649B2">
              <w:rPr>
                <w:sz w:val="20"/>
                <w:szCs w:val="20"/>
              </w:rPr>
              <w:t xml:space="preserve">: a pontskála felső határa </w:t>
            </w:r>
            <w:r w:rsidRPr="005649B2">
              <w:rPr>
                <w:sz w:val="20"/>
                <w:szCs w:val="20"/>
              </w:rPr>
              <w:br/>
              <w:t>P</w:t>
            </w:r>
            <w:r w:rsidRPr="005649B2">
              <w:rPr>
                <w:sz w:val="20"/>
                <w:szCs w:val="20"/>
                <w:vertAlign w:val="subscript"/>
              </w:rPr>
              <w:t>min</w:t>
            </w:r>
            <w:r w:rsidRPr="005649B2">
              <w:rPr>
                <w:sz w:val="20"/>
                <w:szCs w:val="20"/>
              </w:rPr>
              <w:t>: a pontskála alsó határa</w:t>
            </w:r>
          </w:p>
          <w:p w:rsidR="005A571C" w:rsidRPr="005649B2" w:rsidRDefault="005A571C" w:rsidP="0036519F">
            <w:pPr>
              <w:autoSpaceDE w:val="0"/>
              <w:autoSpaceDN w:val="0"/>
              <w:adjustRightInd w:val="0"/>
              <w:jc w:val="left"/>
              <w:rPr>
                <w:sz w:val="20"/>
                <w:szCs w:val="20"/>
              </w:rPr>
            </w:pPr>
          </w:p>
          <w:p w:rsidR="005A571C" w:rsidRPr="005649B2" w:rsidRDefault="005A571C" w:rsidP="0036519F">
            <w:pPr>
              <w:jc w:val="left"/>
              <w:rPr>
                <w:sz w:val="20"/>
                <w:szCs w:val="20"/>
              </w:rPr>
            </w:pPr>
            <w:r w:rsidRPr="005649B2">
              <w:rPr>
                <w:sz w:val="20"/>
                <w:szCs w:val="20"/>
              </w:rPr>
              <w:t>Az ajánlat végső pontszámát az értékelési részszempontonkénti pontszámoknak a részszemponthoz rendelt súlyszámmal való szorzatainak összege adja. Nulla értékű magajánlás nem adható, a 0-val történő osztás/szorzás elkerülése érdekében. A megajánlásokat egész</w:t>
            </w:r>
            <w:r>
              <w:rPr>
                <w:sz w:val="20"/>
                <w:szCs w:val="20"/>
              </w:rPr>
              <w:t xml:space="preserve"> számra kerekítve kell megadni.</w:t>
            </w:r>
          </w:p>
        </w:tc>
      </w:tr>
      <w:tr w:rsidR="005A571C" w:rsidTr="0036519F">
        <w:tblPrEx>
          <w:tblCellMar>
            <w:top w:w="0" w:type="dxa"/>
            <w:left w:w="70" w:type="dxa"/>
            <w:bottom w:w="0" w:type="dxa"/>
            <w:right w:w="70" w:type="dxa"/>
          </w:tblCellMar>
          <w:tblLook w:val="0000" w:firstRow="0" w:lastRow="0" w:firstColumn="0" w:lastColumn="0" w:noHBand="0" w:noVBand="0"/>
        </w:tblPrEx>
        <w:trPr>
          <w:cantSplit/>
        </w:trPr>
        <w:tc>
          <w:tcPr>
            <w:tcW w:w="9817" w:type="dxa"/>
            <w:gridSpan w:val="5"/>
          </w:tcPr>
          <w:p w:rsidR="005A571C" w:rsidRDefault="005A571C" w:rsidP="0036519F">
            <w:pPr>
              <w:spacing w:before="80" w:after="80"/>
              <w:jc w:val="left"/>
              <w:rPr>
                <w:rFonts w:eastAsia="Times New Roman"/>
                <w:b/>
                <w:bCs/>
                <w:sz w:val="18"/>
                <w:szCs w:val="18"/>
                <w:lang w:eastAsia="hu-HU"/>
              </w:rPr>
            </w:pPr>
            <w:r w:rsidRPr="00190A32">
              <w:rPr>
                <w:rFonts w:eastAsia="Times New Roman"/>
                <w:b/>
                <w:bCs/>
                <w:sz w:val="18"/>
                <w:szCs w:val="18"/>
                <w:lang w:eastAsia="hu-HU"/>
              </w:rPr>
              <w:t>V.2.6) A nyertes ajánlattevő neve, címe, az ellenszolgáltatás összege és ajánlata kiválasztásának indokai:</w:t>
            </w:r>
            <w:r>
              <w:rPr>
                <w:rFonts w:eastAsia="Times New Roman"/>
                <w:b/>
                <w:bCs/>
                <w:sz w:val="18"/>
                <w:szCs w:val="18"/>
                <w:lang w:eastAsia="hu-HU"/>
              </w:rPr>
              <w:t xml:space="preserve"> </w:t>
            </w:r>
            <w:r w:rsidRPr="005649B2">
              <w:rPr>
                <w:rFonts w:eastAsia="Times New Roman"/>
                <w:bCs/>
                <w:sz w:val="18"/>
                <w:szCs w:val="18"/>
                <w:lang w:eastAsia="hu-HU"/>
              </w:rPr>
              <w:t>nincs</w:t>
            </w:r>
          </w:p>
          <w:p w:rsidR="005A571C" w:rsidRDefault="005A571C" w:rsidP="0036519F">
            <w:pPr>
              <w:jc w:val="left"/>
            </w:pPr>
          </w:p>
        </w:tc>
      </w:tr>
      <w:tr w:rsidR="005A571C" w:rsidRPr="00190A32" w:rsidTr="0036519F">
        <w:tc>
          <w:tcPr>
            <w:tcW w:w="0" w:type="auto"/>
            <w:gridSpan w:val="5"/>
            <w:hideMark/>
          </w:tcPr>
          <w:p w:rsidR="005A571C" w:rsidRDefault="005A571C" w:rsidP="0036519F">
            <w:pPr>
              <w:rPr>
                <w:b/>
              </w:rPr>
            </w:pPr>
            <w:r w:rsidRPr="00553AA1">
              <w:rPr>
                <w:b/>
                <w:color w:val="000000"/>
              </w:rPr>
              <w:t xml:space="preserve">„ÖKOVÍZ” Nonprofit Kft. - </w:t>
            </w:r>
            <w:r w:rsidRPr="00553AA1">
              <w:rPr>
                <w:b/>
              </w:rPr>
              <w:t>2700 Cegléd, Pesti út 65.</w:t>
            </w:r>
          </w:p>
          <w:p w:rsidR="005A571C" w:rsidRPr="00553AA1" w:rsidRDefault="005A571C" w:rsidP="0036519F">
            <w:pPr>
              <w:rPr>
                <w:b/>
                <w:bCs/>
              </w:rPr>
            </w:pPr>
          </w:p>
          <w:p w:rsidR="005A571C" w:rsidRPr="00AA136A" w:rsidRDefault="005A571C" w:rsidP="0036519F">
            <w:pPr>
              <w:tabs>
                <w:tab w:val="left" w:pos="3402"/>
                <w:tab w:val="left" w:pos="6663"/>
              </w:tabs>
              <w:rPr>
                <w:b/>
                <w:u w:val="single"/>
              </w:rPr>
            </w:pPr>
            <w:r w:rsidRPr="00AA136A">
              <w:rPr>
                <w:b/>
                <w:u w:val="single"/>
              </w:rPr>
              <w:t xml:space="preserve">Ajánlat: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5A571C" w:rsidRPr="00BA3369" w:rsidTr="0036519F">
              <w:tc>
                <w:tcPr>
                  <w:tcW w:w="7054" w:type="dxa"/>
                  <w:shd w:val="clear" w:color="auto" w:fill="auto"/>
                </w:tcPr>
                <w:p w:rsidR="005A571C" w:rsidRPr="00BA3369" w:rsidRDefault="005A571C" w:rsidP="0036519F">
                  <w:pPr>
                    <w:spacing w:line="295" w:lineRule="atLeast"/>
                    <w:rPr>
                      <w:color w:val="222222"/>
                    </w:rPr>
                  </w:pPr>
                  <w:r w:rsidRPr="00BA3369">
                    <w:rPr>
                      <w:b/>
                      <w:color w:val="222222"/>
                    </w:rPr>
                    <w:t>ÉRTÉKELÉSI RÉSZSZEMPONT MEGNEVEZÉSE</w:t>
                  </w:r>
                </w:p>
              </w:tc>
              <w:tc>
                <w:tcPr>
                  <w:tcW w:w="2234" w:type="dxa"/>
                  <w:shd w:val="clear" w:color="auto" w:fill="auto"/>
                </w:tcPr>
                <w:p w:rsidR="005A571C" w:rsidRPr="00BA3369" w:rsidRDefault="005A571C" w:rsidP="0036519F">
                  <w:pPr>
                    <w:spacing w:line="295" w:lineRule="atLeast"/>
                    <w:rPr>
                      <w:color w:val="222222"/>
                    </w:rPr>
                  </w:pPr>
                  <w:r w:rsidRPr="00BA3369">
                    <w:rPr>
                      <w:b/>
                      <w:color w:val="222222"/>
                    </w:rPr>
                    <w:t>Ajánlat</w:t>
                  </w:r>
                </w:p>
              </w:tc>
            </w:tr>
            <w:tr w:rsidR="005A571C" w:rsidRPr="00B94D49" w:rsidTr="0036519F">
              <w:tc>
                <w:tcPr>
                  <w:tcW w:w="7054" w:type="dxa"/>
                  <w:shd w:val="clear" w:color="auto" w:fill="auto"/>
                </w:tcPr>
                <w:p w:rsidR="005A571C" w:rsidRPr="00B94D49" w:rsidRDefault="005A571C" w:rsidP="0036519F">
                  <w:pPr>
                    <w:autoSpaceDE w:val="0"/>
                    <w:autoSpaceDN w:val="0"/>
                    <w:adjustRightInd w:val="0"/>
                  </w:pPr>
                  <w:r w:rsidRPr="00BA3369">
                    <w:rPr>
                      <w:sz w:val="21"/>
                      <w:szCs w:val="21"/>
                    </w:rPr>
                    <w:t>1. részszempont: Késedelmi kötbér mértéke Ft / nap</w:t>
                  </w:r>
                </w:p>
              </w:tc>
              <w:tc>
                <w:tcPr>
                  <w:tcW w:w="2234" w:type="dxa"/>
                  <w:shd w:val="clear" w:color="auto" w:fill="auto"/>
                </w:tcPr>
                <w:p w:rsidR="005A571C" w:rsidRPr="00FA1DF7" w:rsidRDefault="005A571C" w:rsidP="0036519F">
                  <w:pPr>
                    <w:spacing w:line="295" w:lineRule="atLeast"/>
                    <w:jc w:val="right"/>
                    <w:rPr>
                      <w:sz w:val="21"/>
                      <w:szCs w:val="21"/>
                    </w:rPr>
                  </w:pPr>
                  <w:r>
                    <w:rPr>
                      <w:sz w:val="21"/>
                      <w:szCs w:val="21"/>
                    </w:rPr>
                    <w:t xml:space="preserve">250 000 </w:t>
                  </w:r>
                  <w:r w:rsidRPr="00BA3369">
                    <w:rPr>
                      <w:sz w:val="21"/>
                      <w:szCs w:val="21"/>
                    </w:rPr>
                    <w:t>Ft / nap</w:t>
                  </w:r>
                </w:p>
              </w:tc>
            </w:tr>
            <w:tr w:rsidR="005A571C" w:rsidRPr="00B94D49" w:rsidTr="0036519F">
              <w:tc>
                <w:tcPr>
                  <w:tcW w:w="7054" w:type="dxa"/>
                  <w:shd w:val="clear" w:color="auto" w:fill="auto"/>
                </w:tcPr>
                <w:p w:rsidR="005A571C" w:rsidRPr="00117360" w:rsidRDefault="005A571C" w:rsidP="0036519F">
                  <w:pPr>
                    <w:autoSpaceDE w:val="0"/>
                    <w:autoSpaceDN w:val="0"/>
                    <w:adjustRightInd w:val="0"/>
                  </w:pPr>
                  <w:r w:rsidRPr="00BA3369">
                    <w:rPr>
                      <w:sz w:val="21"/>
                      <w:szCs w:val="21"/>
                    </w:rPr>
                    <w:t xml:space="preserve">2. részszempont: OKJ-s települési hulladékgyűjtő és szállító képzettséggel rendelkező szakemberek száma </w:t>
                  </w:r>
                </w:p>
              </w:tc>
              <w:tc>
                <w:tcPr>
                  <w:tcW w:w="2234" w:type="dxa"/>
                  <w:shd w:val="clear" w:color="auto" w:fill="auto"/>
                </w:tcPr>
                <w:p w:rsidR="005A571C" w:rsidRPr="00FA1DF7" w:rsidRDefault="005A571C" w:rsidP="0036519F">
                  <w:pPr>
                    <w:spacing w:line="295" w:lineRule="atLeast"/>
                    <w:jc w:val="right"/>
                    <w:rPr>
                      <w:sz w:val="21"/>
                      <w:szCs w:val="21"/>
                    </w:rPr>
                  </w:pPr>
                  <w:r>
                    <w:rPr>
                      <w:sz w:val="21"/>
                      <w:szCs w:val="21"/>
                    </w:rPr>
                    <w:t xml:space="preserve">4 </w:t>
                  </w:r>
                  <w:r w:rsidRPr="00FA1DF7">
                    <w:rPr>
                      <w:sz w:val="21"/>
                      <w:szCs w:val="21"/>
                    </w:rPr>
                    <w:t>Fő</w:t>
                  </w:r>
                </w:p>
              </w:tc>
            </w:tr>
            <w:tr w:rsidR="005A571C" w:rsidRPr="00BA3369" w:rsidTr="0036519F">
              <w:tc>
                <w:tcPr>
                  <w:tcW w:w="7054" w:type="dxa"/>
                  <w:shd w:val="clear" w:color="auto" w:fill="auto"/>
                </w:tcPr>
                <w:p w:rsidR="005A571C" w:rsidRPr="00117360" w:rsidRDefault="005A571C" w:rsidP="0036519F">
                  <w:pPr>
                    <w:autoSpaceDE w:val="0"/>
                    <w:autoSpaceDN w:val="0"/>
                    <w:adjustRightInd w:val="0"/>
                  </w:pPr>
                  <w:r w:rsidRPr="00BA3369">
                    <w:rPr>
                      <w:sz w:val="21"/>
                      <w:szCs w:val="21"/>
                    </w:rPr>
                    <w:t xml:space="preserve">3. részszempont: Rendelkezik legalább 1 db, 25 m3-es hulladékszállító, EURO 5-ös motorral szerelt járművel </w:t>
                  </w:r>
                </w:p>
              </w:tc>
              <w:tc>
                <w:tcPr>
                  <w:tcW w:w="2234" w:type="dxa"/>
                  <w:shd w:val="clear" w:color="auto" w:fill="auto"/>
                </w:tcPr>
                <w:p w:rsidR="005A571C" w:rsidRPr="00BA3369" w:rsidRDefault="005A571C" w:rsidP="0036519F">
                  <w:pPr>
                    <w:spacing w:line="295" w:lineRule="atLeast"/>
                    <w:jc w:val="right"/>
                    <w:rPr>
                      <w:sz w:val="20"/>
                      <w:szCs w:val="20"/>
                    </w:rPr>
                  </w:pPr>
                  <w:r w:rsidRPr="00BA3369">
                    <w:rPr>
                      <w:sz w:val="21"/>
                      <w:szCs w:val="21"/>
                    </w:rPr>
                    <w:t>igen</w:t>
                  </w:r>
                </w:p>
              </w:tc>
            </w:tr>
            <w:tr w:rsidR="005A571C" w:rsidRPr="00FC1E47" w:rsidTr="0036519F">
              <w:tc>
                <w:tcPr>
                  <w:tcW w:w="7054" w:type="dxa"/>
                  <w:shd w:val="clear" w:color="auto" w:fill="auto"/>
                </w:tcPr>
                <w:p w:rsidR="005A571C" w:rsidRPr="00FC1E47" w:rsidRDefault="005A571C" w:rsidP="0036519F">
                  <w:pPr>
                    <w:autoSpaceDE w:val="0"/>
                    <w:autoSpaceDN w:val="0"/>
                    <w:adjustRightInd w:val="0"/>
                    <w:rPr>
                      <w:sz w:val="21"/>
                      <w:szCs w:val="21"/>
                    </w:rPr>
                  </w:pPr>
                  <w:r w:rsidRPr="00FC1E47">
                    <w:rPr>
                      <w:sz w:val="21"/>
                      <w:szCs w:val="21"/>
                    </w:rPr>
                    <w:t xml:space="preserve">4. részszempont: 1 fő 11/1996.(VII.4.) KTM r. 2. § c) pontja szerinti képzettséggel rendelkező környezetvédelmi megbízott szakember akinek a hulladékkezelés területén szerzett szakmai tapasztalata: </w:t>
                  </w:r>
                </w:p>
              </w:tc>
              <w:tc>
                <w:tcPr>
                  <w:tcW w:w="2234" w:type="dxa"/>
                  <w:shd w:val="clear" w:color="auto" w:fill="auto"/>
                </w:tcPr>
                <w:p w:rsidR="005A571C" w:rsidRPr="00FC1E47" w:rsidRDefault="005A571C" w:rsidP="0036519F">
                  <w:pPr>
                    <w:spacing w:line="295" w:lineRule="atLeast"/>
                    <w:jc w:val="right"/>
                    <w:rPr>
                      <w:sz w:val="20"/>
                      <w:szCs w:val="20"/>
                    </w:rPr>
                  </w:pPr>
                  <w:r>
                    <w:rPr>
                      <w:sz w:val="20"/>
                      <w:szCs w:val="20"/>
                    </w:rPr>
                    <w:t xml:space="preserve">5 </w:t>
                  </w:r>
                  <w:r w:rsidRPr="00FC1E47">
                    <w:rPr>
                      <w:sz w:val="20"/>
                      <w:szCs w:val="20"/>
                    </w:rPr>
                    <w:t>év</w:t>
                  </w:r>
                </w:p>
              </w:tc>
            </w:tr>
          </w:tbl>
          <w:p w:rsidR="005A571C" w:rsidRPr="00FC1E47" w:rsidRDefault="005A571C" w:rsidP="0036519F">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5A571C" w:rsidRPr="00FC1E47" w:rsidTr="0036519F">
              <w:tc>
                <w:tcPr>
                  <w:tcW w:w="7054" w:type="dxa"/>
                </w:tcPr>
                <w:p w:rsidR="005A571C" w:rsidRPr="003F449C" w:rsidRDefault="005A571C" w:rsidP="0036519F">
                  <w:pPr>
                    <w:autoSpaceDE w:val="0"/>
                    <w:autoSpaceDN w:val="0"/>
                    <w:adjustRightInd w:val="0"/>
                    <w:rPr>
                      <w:sz w:val="21"/>
                      <w:szCs w:val="21"/>
                    </w:rPr>
                  </w:pPr>
                  <w:r w:rsidRPr="003F449C">
                    <w:rPr>
                      <w:sz w:val="21"/>
                      <w:szCs w:val="21"/>
                    </w:rPr>
                    <w:t xml:space="preserve">5. </w:t>
                  </w:r>
                  <w:r>
                    <w:rPr>
                      <w:sz w:val="21"/>
                      <w:szCs w:val="21"/>
                    </w:rPr>
                    <w:t xml:space="preserve">részszempont: </w:t>
                  </w:r>
                  <w:r w:rsidRPr="00710C7B">
                    <w:rPr>
                      <w:sz w:val="21"/>
                      <w:szCs w:val="21"/>
                    </w:rPr>
                    <w:t xml:space="preserve">Vállalja a települési rendezvényeken keletkező hulladék térítésmentes elszállítását legfeljebb 5 m3 / rendezvény mennyiségig, évente legfeljebb 2 rendezvény vonatkozásában </w:t>
                  </w:r>
                </w:p>
              </w:tc>
              <w:tc>
                <w:tcPr>
                  <w:tcW w:w="2234" w:type="dxa"/>
                  <w:shd w:val="clear" w:color="auto" w:fill="auto"/>
                </w:tcPr>
                <w:p w:rsidR="005A571C" w:rsidRPr="00FC1E47" w:rsidRDefault="005A571C" w:rsidP="0036519F">
                  <w:pPr>
                    <w:spacing w:line="295" w:lineRule="atLeast"/>
                    <w:jc w:val="right"/>
                  </w:pPr>
                  <w:r w:rsidRPr="00FC1E47">
                    <w:rPr>
                      <w:sz w:val="21"/>
                      <w:szCs w:val="21"/>
                    </w:rPr>
                    <w:t>Igen</w:t>
                  </w:r>
                </w:p>
              </w:tc>
            </w:tr>
            <w:tr w:rsidR="005A571C" w:rsidRPr="00557CF8" w:rsidTr="0036519F">
              <w:tc>
                <w:tcPr>
                  <w:tcW w:w="7054" w:type="dxa"/>
                </w:tcPr>
                <w:p w:rsidR="005A571C" w:rsidRPr="003F449C" w:rsidRDefault="005A571C" w:rsidP="0036519F">
                  <w:pPr>
                    <w:autoSpaceDE w:val="0"/>
                    <w:autoSpaceDN w:val="0"/>
                    <w:adjustRightInd w:val="0"/>
                    <w:rPr>
                      <w:sz w:val="21"/>
                      <w:szCs w:val="21"/>
                    </w:rPr>
                  </w:pPr>
                  <w:r w:rsidRPr="003F449C">
                    <w:rPr>
                      <w:sz w:val="21"/>
                      <w:szCs w:val="21"/>
                    </w:rPr>
                    <w:t xml:space="preserve">6. részszempont: </w:t>
                  </w:r>
                  <w:r w:rsidRPr="00710C7B">
                    <w:rPr>
                      <w:sz w:val="21"/>
                      <w:szCs w:val="21"/>
                    </w:rPr>
                    <w:t xml:space="preserve">Vállalja a településen közterületen gyűjtőpontra összegyűjtött vegyes (nem veszélyes) hulladék térítésmentes elszállítását heti </w:t>
                  </w:r>
                  <w:r>
                    <w:rPr>
                      <w:sz w:val="21"/>
                      <w:szCs w:val="21"/>
                    </w:rPr>
                    <w:t>1</w:t>
                  </w:r>
                  <w:r w:rsidRPr="00710C7B">
                    <w:rPr>
                      <w:sz w:val="21"/>
                      <w:szCs w:val="21"/>
                    </w:rPr>
                    <w:t xml:space="preserve"> db 1,1 m3-es gyűjtő-edényzet mennyiségig</w:t>
                  </w:r>
                </w:p>
              </w:tc>
              <w:tc>
                <w:tcPr>
                  <w:tcW w:w="2234" w:type="dxa"/>
                  <w:shd w:val="clear" w:color="auto" w:fill="auto"/>
                </w:tcPr>
                <w:p w:rsidR="005A571C" w:rsidRPr="00FC1E47" w:rsidRDefault="005A571C" w:rsidP="0036519F">
                  <w:pPr>
                    <w:spacing w:line="295" w:lineRule="atLeast"/>
                    <w:jc w:val="right"/>
                    <w:rPr>
                      <w:sz w:val="20"/>
                      <w:szCs w:val="20"/>
                    </w:rPr>
                  </w:pPr>
                  <w:r w:rsidRPr="00FC1E47">
                    <w:rPr>
                      <w:sz w:val="21"/>
                      <w:szCs w:val="21"/>
                    </w:rPr>
                    <w:t>Igen</w:t>
                  </w:r>
                </w:p>
              </w:tc>
            </w:tr>
            <w:tr w:rsidR="005A571C" w:rsidRPr="00557CF8" w:rsidTr="0036519F">
              <w:tc>
                <w:tcPr>
                  <w:tcW w:w="7054" w:type="dxa"/>
                </w:tcPr>
                <w:p w:rsidR="005A571C" w:rsidRPr="003F449C" w:rsidRDefault="005A571C" w:rsidP="0036519F">
                  <w:pPr>
                    <w:autoSpaceDE w:val="0"/>
                    <w:autoSpaceDN w:val="0"/>
                    <w:adjustRightInd w:val="0"/>
                    <w:rPr>
                      <w:sz w:val="21"/>
                      <w:szCs w:val="21"/>
                    </w:rPr>
                  </w:pPr>
                  <w:r>
                    <w:rPr>
                      <w:sz w:val="21"/>
                      <w:szCs w:val="21"/>
                    </w:rPr>
                    <w:t>7</w:t>
                  </w:r>
                  <w:r w:rsidRPr="003F449C">
                    <w:rPr>
                      <w:sz w:val="21"/>
                      <w:szCs w:val="21"/>
                    </w:rPr>
                    <w:t xml:space="preserve">. részszempont: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2234" w:type="dxa"/>
                  <w:shd w:val="clear" w:color="auto" w:fill="auto"/>
                </w:tcPr>
                <w:p w:rsidR="005A571C" w:rsidRPr="00FC1E47" w:rsidRDefault="005A571C" w:rsidP="001A233D">
                  <w:pPr>
                    <w:spacing w:line="295" w:lineRule="atLeast"/>
                    <w:jc w:val="right"/>
                    <w:rPr>
                      <w:sz w:val="21"/>
                      <w:szCs w:val="21"/>
                    </w:rPr>
                  </w:pPr>
                  <w:r>
                    <w:rPr>
                      <w:sz w:val="21"/>
                      <w:szCs w:val="21"/>
                    </w:rPr>
                    <w:t xml:space="preserve">8 </w:t>
                  </w:r>
                  <w:r w:rsidR="001A233D">
                    <w:rPr>
                      <w:sz w:val="21"/>
                      <w:szCs w:val="21"/>
                    </w:rPr>
                    <w:t>168</w:t>
                  </w:r>
                  <w:r w:rsidRPr="00FC1E47">
                    <w:rPr>
                      <w:sz w:val="21"/>
                      <w:szCs w:val="21"/>
                    </w:rPr>
                    <w:t xml:space="preserve"> nettó Ft/m3</w:t>
                  </w:r>
                </w:p>
              </w:tc>
            </w:tr>
          </w:tbl>
          <w:p w:rsidR="005A571C" w:rsidRDefault="005A571C" w:rsidP="0036519F">
            <w:pPr>
              <w:ind w:left="360" w:right="150"/>
              <w:rPr>
                <w:b/>
                <w:bCs/>
                <w:sz w:val="20"/>
                <w:szCs w:val="20"/>
              </w:rPr>
            </w:pPr>
          </w:p>
          <w:p w:rsidR="005A571C" w:rsidRPr="000F5D58" w:rsidRDefault="005A571C" w:rsidP="0036519F">
            <w:pPr>
              <w:ind w:left="360" w:right="150"/>
              <w:rPr>
                <w:color w:val="000000"/>
                <w:sz w:val="20"/>
                <w:szCs w:val="20"/>
              </w:rPr>
            </w:pPr>
            <w:r w:rsidRPr="000F5D58">
              <w:rPr>
                <w:b/>
                <w:bCs/>
                <w:sz w:val="20"/>
                <w:szCs w:val="20"/>
              </w:rPr>
              <w:t xml:space="preserve">Kiválasztás indoka: </w:t>
            </w:r>
            <w:r w:rsidRPr="000F5D58">
              <w:rPr>
                <w:color w:val="000000"/>
                <w:sz w:val="20"/>
                <w:szCs w:val="20"/>
              </w:rPr>
              <w:t xml:space="preserve">A nevezett érvényes ajánlat érte el a legmagasabb értékelési pontszámot, így a legjobb ár-érték </w:t>
            </w:r>
            <w:r>
              <w:rPr>
                <w:color w:val="000000"/>
                <w:sz w:val="20"/>
                <w:szCs w:val="20"/>
              </w:rPr>
              <w:t>arányú ajánlat.</w:t>
            </w:r>
          </w:p>
        </w:tc>
      </w:tr>
      <w:tr w:rsidR="005A571C" w:rsidRPr="00190A32" w:rsidTr="0036519F">
        <w:tc>
          <w:tcPr>
            <w:tcW w:w="0" w:type="auto"/>
            <w:gridSpan w:val="5"/>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V.2.7) A nyertes ajánlatot követő legkedvezőbb ajánlatot tevő neve, címe, az ellenszolgáltatás összege és ajánlata kiválasztásának indokai:</w:t>
            </w:r>
            <w:r w:rsidRPr="00190A32">
              <w:rPr>
                <w:rFonts w:eastAsia="Times New Roman"/>
                <w:sz w:val="18"/>
                <w:szCs w:val="18"/>
                <w:vertAlign w:val="superscript"/>
                <w:lang w:eastAsia="hu-HU"/>
              </w:rPr>
              <w:t xml:space="preserve"> 2</w:t>
            </w:r>
          </w:p>
        </w:tc>
      </w:tr>
      <w:tr w:rsidR="005A571C" w:rsidRPr="00190A32" w:rsidTr="0036519F">
        <w:tc>
          <w:tcPr>
            <w:tcW w:w="0" w:type="auto"/>
            <w:gridSpan w:val="5"/>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V.2.8) Alvállalkozó(k) igénybe vétele</w:t>
            </w:r>
            <w:r w:rsidRPr="00190A32">
              <w:rPr>
                <w:rFonts w:eastAsia="Times New Roman"/>
                <w:sz w:val="18"/>
                <w:szCs w:val="18"/>
                <w:vertAlign w:val="superscript"/>
                <w:lang w:eastAsia="hu-HU"/>
              </w:rPr>
              <w:t xml:space="preserve"> 2</w:t>
            </w:r>
            <w:r w:rsidRPr="00190A32">
              <w:rPr>
                <w:rFonts w:eastAsia="Times New Roman"/>
                <w:b/>
                <w:bCs/>
                <w:sz w:val="18"/>
                <w:szCs w:val="18"/>
                <w:lang w:eastAsia="hu-HU"/>
              </w:rPr>
              <w:t xml:space="preserve"> </w:t>
            </w:r>
            <w:r w:rsidRPr="0081706C">
              <w:rPr>
                <w:rFonts w:eastAsia="Times New Roman"/>
                <w:b/>
                <w:bCs/>
                <w:sz w:val="18"/>
                <w:szCs w:val="18"/>
                <w:lang w:eastAsia="hu-HU"/>
              </w:rPr>
              <w:t>X</w:t>
            </w:r>
            <w:r w:rsidRPr="00E23FC0">
              <w:rPr>
                <w:rFonts w:eastAsia="Times New Roman"/>
                <w:b/>
                <w:bCs/>
                <w:sz w:val="18"/>
                <w:szCs w:val="18"/>
                <w:lang w:eastAsia="hu-HU"/>
              </w:rPr>
              <w:t xml:space="preserve"> </w:t>
            </w:r>
            <w:r w:rsidRPr="00190A32">
              <w:rPr>
                <w:rFonts w:eastAsia="Times New Roman"/>
                <w:sz w:val="18"/>
                <w:szCs w:val="18"/>
                <w:lang w:eastAsia="hu-HU"/>
              </w:rPr>
              <w:t xml:space="preserve">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p w:rsidR="005A571C" w:rsidRPr="00190A32" w:rsidRDefault="005A571C" w:rsidP="0036519F">
            <w:pPr>
              <w:spacing w:before="80" w:after="80"/>
              <w:jc w:val="left"/>
              <w:rPr>
                <w:rFonts w:eastAsia="Times New Roman"/>
                <w:lang w:eastAsia="hu-HU"/>
              </w:rPr>
            </w:pPr>
            <w:r w:rsidRPr="00190A32">
              <w:rPr>
                <w:rFonts w:eastAsia="Times New Roman"/>
                <w:sz w:val="18"/>
                <w:szCs w:val="18"/>
                <w:lang w:eastAsia="hu-HU"/>
              </w:rPr>
              <w:t xml:space="preserve">A nyertes ajánlattevő ajánlatában a közbeszerzésnek az(ok) a része(i), amely(ek)nek teljesítéséhez az ajánlattevő alvállalkozót kíván igénybe venni: </w:t>
            </w:r>
            <w:r w:rsidRPr="00641CAC">
              <w:rPr>
                <w:b/>
                <w:color w:val="000000"/>
                <w:sz w:val="20"/>
                <w:szCs w:val="20"/>
              </w:rPr>
              <w:t>Vegyes települési,  házhoz menő szelektív csomagolási, lomtalanítási és zöldhulladékok begyűjtése, elszállítása a településről</w:t>
            </w:r>
          </w:p>
          <w:p w:rsidR="005A571C" w:rsidRPr="00190A32" w:rsidRDefault="005A571C" w:rsidP="0036519F">
            <w:pPr>
              <w:spacing w:before="80" w:after="80"/>
              <w:jc w:val="left"/>
              <w:rPr>
                <w:rFonts w:eastAsia="Times New Roman"/>
                <w:lang w:eastAsia="hu-HU"/>
              </w:rPr>
            </w:pPr>
            <w:r w:rsidRPr="00190A32">
              <w:rPr>
                <w:rFonts w:eastAsia="Times New Roman"/>
                <w:sz w:val="18"/>
                <w:szCs w:val="18"/>
                <w:lang w:eastAsia="hu-HU"/>
              </w:rPr>
              <w:t xml:space="preserve">A nyertes ajánlatot követő legkedvezőbb ajánlatot tevő ajánlatában a közbeszerzésnek az(ok) a része(i), amely(ek)nek teljesítéséhez az ajánlattevő alvállalkozót kíván igénybe venni: </w:t>
            </w:r>
            <w:r w:rsidRPr="00190A32">
              <w:rPr>
                <w:rFonts w:eastAsia="Times New Roman"/>
                <w:sz w:val="18"/>
                <w:szCs w:val="18"/>
                <w:vertAlign w:val="superscript"/>
                <w:lang w:eastAsia="hu-HU"/>
              </w:rPr>
              <w:t>2</w:t>
            </w:r>
          </w:p>
        </w:tc>
      </w:tr>
      <w:tr w:rsidR="005A571C" w:rsidRPr="00190A32" w:rsidTr="0036519F">
        <w:tc>
          <w:tcPr>
            <w:tcW w:w="0" w:type="auto"/>
            <w:gridSpan w:val="5"/>
            <w:hideMark/>
          </w:tcPr>
          <w:p w:rsidR="005A571C" w:rsidRPr="00857EB6" w:rsidRDefault="005A571C" w:rsidP="0036519F">
            <w:pPr>
              <w:spacing w:before="80" w:after="80"/>
              <w:jc w:val="left"/>
              <w:rPr>
                <w:rFonts w:eastAsia="Times New Roman"/>
                <w:b/>
                <w:sz w:val="18"/>
                <w:szCs w:val="18"/>
                <w:lang w:eastAsia="hu-HU"/>
              </w:rPr>
            </w:pPr>
            <w:r w:rsidRPr="00190A32">
              <w:rPr>
                <w:rFonts w:eastAsia="Times New Roman"/>
                <w:b/>
                <w:bCs/>
                <w:sz w:val="18"/>
                <w:szCs w:val="18"/>
                <w:lang w:eastAsia="hu-HU"/>
              </w:rPr>
              <w:t xml:space="preserve">V.2.9) Alvállalkozó(k) megnevezése: </w:t>
            </w:r>
            <w:r w:rsidRPr="00190A32">
              <w:rPr>
                <w:rFonts w:eastAsia="Times New Roman"/>
                <w:sz w:val="18"/>
                <w:szCs w:val="18"/>
                <w:vertAlign w:val="superscript"/>
                <w:lang w:eastAsia="hu-HU"/>
              </w:rPr>
              <w:t>2</w:t>
            </w:r>
            <w:r>
              <w:rPr>
                <w:rFonts w:eastAsia="Times New Roman"/>
                <w:sz w:val="18"/>
                <w:szCs w:val="18"/>
                <w:vertAlign w:val="superscript"/>
                <w:lang w:eastAsia="hu-HU"/>
              </w:rPr>
              <w:t xml:space="preserve"> </w:t>
            </w:r>
          </w:p>
        </w:tc>
      </w:tr>
      <w:tr w:rsidR="005A571C" w:rsidRPr="00047037" w:rsidTr="0036519F">
        <w:tblPrEx>
          <w:tblCellMar>
            <w:top w:w="0" w:type="dxa"/>
            <w:left w:w="108" w:type="dxa"/>
            <w:bottom w:w="0" w:type="dxa"/>
            <w:right w:w="108" w:type="dxa"/>
          </w:tblCellMar>
        </w:tblPrEx>
        <w:trPr>
          <w:gridAfter w:val="1"/>
          <w:wAfter w:w="76" w:type="dxa"/>
        </w:trPr>
        <w:tc>
          <w:tcPr>
            <w:tcW w:w="1649" w:type="dxa"/>
          </w:tcPr>
          <w:p w:rsidR="005A571C" w:rsidRPr="00047037" w:rsidRDefault="005A571C" w:rsidP="0036519F">
            <w:pPr>
              <w:rPr>
                <w:sz w:val="20"/>
                <w:szCs w:val="20"/>
              </w:rPr>
            </w:pPr>
            <w:r w:rsidRPr="00047037">
              <w:rPr>
                <w:sz w:val="20"/>
                <w:szCs w:val="20"/>
              </w:rPr>
              <w:t>alvállalkozó neve</w:t>
            </w:r>
          </w:p>
        </w:tc>
        <w:tc>
          <w:tcPr>
            <w:tcW w:w="2866" w:type="dxa"/>
          </w:tcPr>
          <w:p w:rsidR="005A571C" w:rsidRPr="00047037" w:rsidRDefault="005A571C" w:rsidP="0036519F">
            <w:pPr>
              <w:ind w:firstLine="26"/>
              <w:rPr>
                <w:sz w:val="20"/>
                <w:szCs w:val="20"/>
              </w:rPr>
            </w:pPr>
            <w:r w:rsidRPr="00047037">
              <w:rPr>
                <w:sz w:val="20"/>
                <w:szCs w:val="20"/>
              </w:rPr>
              <w:t>alvállalkozó címe</w:t>
            </w:r>
          </w:p>
        </w:tc>
        <w:tc>
          <w:tcPr>
            <w:tcW w:w="2215" w:type="dxa"/>
          </w:tcPr>
          <w:p w:rsidR="005A571C" w:rsidRPr="00047037" w:rsidRDefault="005A571C" w:rsidP="0036519F">
            <w:pPr>
              <w:rPr>
                <w:sz w:val="20"/>
                <w:szCs w:val="20"/>
              </w:rPr>
            </w:pPr>
            <w:r w:rsidRPr="00047037">
              <w:rPr>
                <w:sz w:val="20"/>
                <w:szCs w:val="20"/>
              </w:rPr>
              <w:t>alvállalkozó adószáma</w:t>
            </w:r>
          </w:p>
        </w:tc>
        <w:tc>
          <w:tcPr>
            <w:tcW w:w="3017" w:type="dxa"/>
          </w:tcPr>
          <w:p w:rsidR="005A571C" w:rsidRPr="00047037" w:rsidRDefault="005A571C" w:rsidP="0036519F">
            <w:pPr>
              <w:ind w:left="90" w:hanging="61"/>
              <w:rPr>
                <w:sz w:val="20"/>
                <w:szCs w:val="20"/>
              </w:rPr>
            </w:pPr>
            <w:r w:rsidRPr="00047037">
              <w:rPr>
                <w:sz w:val="20"/>
                <w:szCs w:val="20"/>
              </w:rPr>
              <w:t>alvállalkozó teljesítésének megjelölése (az általa elvégzendő feladat)</w:t>
            </w:r>
            <w:r>
              <w:rPr>
                <w:sz w:val="20"/>
                <w:szCs w:val="20"/>
              </w:rPr>
              <w:t>, aránya</w:t>
            </w:r>
          </w:p>
        </w:tc>
      </w:tr>
      <w:tr w:rsidR="005A571C" w:rsidRPr="005A7C73" w:rsidTr="0036519F">
        <w:tblPrEx>
          <w:tblCellMar>
            <w:top w:w="0" w:type="dxa"/>
            <w:left w:w="108" w:type="dxa"/>
            <w:bottom w:w="0" w:type="dxa"/>
            <w:right w:w="108" w:type="dxa"/>
          </w:tblCellMar>
        </w:tblPrEx>
        <w:trPr>
          <w:gridAfter w:val="1"/>
          <w:wAfter w:w="76" w:type="dxa"/>
        </w:trPr>
        <w:tc>
          <w:tcPr>
            <w:tcW w:w="1649" w:type="dxa"/>
          </w:tcPr>
          <w:p w:rsidR="005A571C" w:rsidRPr="00152236" w:rsidRDefault="005A571C" w:rsidP="0036519F">
            <w:pPr>
              <w:ind w:left="709" w:hanging="709"/>
              <w:rPr>
                <w:sz w:val="20"/>
                <w:szCs w:val="20"/>
              </w:rPr>
            </w:pPr>
            <w:r w:rsidRPr="00152236">
              <w:rPr>
                <w:sz w:val="20"/>
                <w:szCs w:val="20"/>
              </w:rPr>
              <w:t>KUNÉPSZOLG Kft.</w:t>
            </w:r>
          </w:p>
        </w:tc>
        <w:tc>
          <w:tcPr>
            <w:tcW w:w="2866" w:type="dxa"/>
          </w:tcPr>
          <w:p w:rsidR="005A571C" w:rsidRPr="00152236" w:rsidRDefault="005A571C" w:rsidP="0036519F">
            <w:pPr>
              <w:rPr>
                <w:sz w:val="20"/>
                <w:szCs w:val="20"/>
              </w:rPr>
            </w:pPr>
            <w:r w:rsidRPr="00152236">
              <w:rPr>
                <w:sz w:val="20"/>
                <w:szCs w:val="20"/>
              </w:rPr>
              <w:t>2340 Kiskunlacháza, Völgyi dülő 165.</w:t>
            </w:r>
          </w:p>
        </w:tc>
        <w:tc>
          <w:tcPr>
            <w:tcW w:w="2215" w:type="dxa"/>
          </w:tcPr>
          <w:p w:rsidR="005A571C" w:rsidRPr="00152236" w:rsidRDefault="005A571C" w:rsidP="0036519F">
            <w:pPr>
              <w:rPr>
                <w:sz w:val="20"/>
                <w:szCs w:val="20"/>
              </w:rPr>
            </w:pPr>
            <w:r w:rsidRPr="00152236">
              <w:rPr>
                <w:sz w:val="20"/>
                <w:szCs w:val="20"/>
              </w:rPr>
              <w:t>10720723-2-13</w:t>
            </w:r>
          </w:p>
        </w:tc>
        <w:tc>
          <w:tcPr>
            <w:tcW w:w="3017" w:type="dxa"/>
          </w:tcPr>
          <w:p w:rsidR="005A571C" w:rsidRPr="005A7C73" w:rsidRDefault="005A571C" w:rsidP="0036519F">
            <w:pPr>
              <w:ind w:left="709" w:hanging="709"/>
              <w:rPr>
                <w:sz w:val="20"/>
                <w:szCs w:val="20"/>
              </w:rPr>
            </w:pPr>
            <w:r w:rsidRPr="005A7C73">
              <w:rPr>
                <w:sz w:val="20"/>
                <w:szCs w:val="20"/>
              </w:rPr>
              <w:t>24 %</w:t>
            </w:r>
          </w:p>
        </w:tc>
      </w:tr>
    </w:tbl>
    <w:p w:rsidR="005A571C" w:rsidRDefault="005A571C" w:rsidP="005A571C">
      <w:pPr>
        <w:autoSpaceDE w:val="0"/>
        <w:autoSpaceDN w:val="0"/>
        <w:adjustRightInd w:val="0"/>
        <w:rPr>
          <w:rFonts w:eastAsia="Times New Roman"/>
          <w:b/>
          <w:bCs/>
          <w:sz w:val="18"/>
          <w:szCs w:val="1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A571C" w:rsidRPr="00190A32" w:rsidTr="0036519F">
        <w:tc>
          <w:tcPr>
            <w:tcW w:w="0" w:type="auto"/>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 xml:space="preserve">V.2.10) Az alkalmasság igazolásában részt vevő szervezetek </w:t>
            </w:r>
            <w:r w:rsidRPr="00190A32">
              <w:rPr>
                <w:rFonts w:eastAsia="Times New Roman"/>
                <w:sz w:val="18"/>
                <w:szCs w:val="18"/>
                <w:vertAlign w:val="superscript"/>
                <w:lang w:eastAsia="hu-HU"/>
              </w:rPr>
              <w:t>2</w:t>
            </w:r>
          </w:p>
          <w:p w:rsidR="005A571C" w:rsidRPr="00857EB6" w:rsidRDefault="005A571C" w:rsidP="0036519F">
            <w:pPr>
              <w:spacing w:before="80" w:after="80"/>
              <w:jc w:val="left"/>
              <w:rPr>
                <w:rFonts w:eastAsia="Times New Roman"/>
                <w:b/>
                <w:sz w:val="18"/>
                <w:szCs w:val="18"/>
                <w:lang w:eastAsia="hu-HU"/>
              </w:rPr>
            </w:pPr>
            <w:r w:rsidRPr="00190A32">
              <w:rPr>
                <w:rFonts w:eastAsia="Times New Roman"/>
                <w:sz w:val="18"/>
                <w:szCs w:val="18"/>
                <w:lang w:eastAsia="hu-HU"/>
              </w:rPr>
              <w:t>Az erőforrást nyújtó szervezet(ek) és az alkalmassági követelmény(ek) megjelölése, amely(ek) igazolása érdekében az ajánlattevő ezen szervezet(ek)re (is) támaszkodik a nyertes ajánlattevő ajánlatában:</w:t>
            </w:r>
            <w:r>
              <w:rPr>
                <w:rFonts w:eastAsia="Times New Roman"/>
                <w:sz w:val="18"/>
                <w:szCs w:val="18"/>
                <w:lang w:eastAsia="hu-HU"/>
              </w:rPr>
              <w:t xml:space="preserve"> </w:t>
            </w:r>
          </w:p>
        </w:tc>
      </w:tr>
    </w:tbl>
    <w:p w:rsidR="005A571C" w:rsidRDefault="005A571C" w:rsidP="005A571C">
      <w:pPr>
        <w:autoSpaceDE w:val="0"/>
        <w:autoSpaceDN w:val="0"/>
        <w:adjustRightInd w:val="0"/>
        <w:rPr>
          <w:rFonts w:eastAsia="Times New Roman"/>
          <w:sz w:val="18"/>
          <w:szCs w:val="18"/>
          <w:lang w:eastAsia="hu-HU"/>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20"/>
        <w:gridCol w:w="4394"/>
      </w:tblGrid>
      <w:tr w:rsidR="005A571C" w:rsidRPr="00047037" w:rsidTr="0036519F">
        <w:trPr>
          <w:cantSplit/>
          <w:trHeight w:val="1217"/>
          <w:tblHeader/>
          <w:tblCellSpacing w:w="20" w:type="dxa"/>
        </w:trPr>
        <w:tc>
          <w:tcPr>
            <w:tcW w:w="4760" w:type="dxa"/>
            <w:shd w:val="clear" w:color="auto" w:fill="auto"/>
            <w:vAlign w:val="center"/>
          </w:tcPr>
          <w:p w:rsidR="005A571C" w:rsidRPr="00047037" w:rsidRDefault="005A571C" w:rsidP="0036519F">
            <w:pPr>
              <w:pStyle w:val="simabekezds"/>
              <w:spacing w:before="0" w:line="240" w:lineRule="auto"/>
              <w:rPr>
                <w:iCs/>
                <w:sz w:val="20"/>
              </w:rPr>
            </w:pPr>
            <w:r w:rsidRPr="00047037">
              <w:rPr>
                <w:iCs/>
                <w:sz w:val="20"/>
              </w:rPr>
              <w:t>Azon alkalmassági követelmény(ek) (az eljárást megindító felhívás vonatkozó pontjainak megjelölésével), amelynek történő megfelelés igazol</w:t>
            </w:r>
            <w:r>
              <w:rPr>
                <w:iCs/>
                <w:sz w:val="20"/>
              </w:rPr>
              <w:t xml:space="preserve">ására Ajánlattevő más szervezet, vagy személy </w:t>
            </w:r>
            <w:r w:rsidRPr="00047037">
              <w:rPr>
                <w:iCs/>
                <w:sz w:val="20"/>
              </w:rPr>
              <w:t>kapacitásaira támaszkodik</w:t>
            </w:r>
          </w:p>
        </w:tc>
        <w:tc>
          <w:tcPr>
            <w:tcW w:w="4334" w:type="dxa"/>
            <w:shd w:val="clear" w:color="auto" w:fill="auto"/>
            <w:vAlign w:val="center"/>
          </w:tcPr>
          <w:p w:rsidR="005A571C" w:rsidRPr="00047037" w:rsidRDefault="005A571C" w:rsidP="0036519F">
            <w:pPr>
              <w:pStyle w:val="simabekezds"/>
              <w:spacing w:before="0" w:line="240" w:lineRule="auto"/>
              <w:rPr>
                <w:iCs/>
                <w:sz w:val="20"/>
              </w:rPr>
            </w:pPr>
            <w:r w:rsidRPr="00047037">
              <w:rPr>
                <w:iCs/>
                <w:sz w:val="20"/>
              </w:rPr>
              <w:t>Szervezet</w:t>
            </w:r>
            <w:r>
              <w:rPr>
                <w:iCs/>
                <w:sz w:val="20"/>
              </w:rPr>
              <w:t xml:space="preserve"> / személy</w:t>
            </w:r>
            <w:r w:rsidRPr="00047037">
              <w:rPr>
                <w:iCs/>
                <w:sz w:val="20"/>
              </w:rPr>
              <w:t xml:space="preserve"> neve, székhelye</w:t>
            </w:r>
            <w:r>
              <w:rPr>
                <w:iCs/>
                <w:sz w:val="20"/>
              </w:rPr>
              <w:t xml:space="preserve"> (lakcíme)</w:t>
            </w:r>
            <w:r w:rsidRPr="00047037">
              <w:rPr>
                <w:iCs/>
                <w:sz w:val="20"/>
              </w:rPr>
              <w:t>, adószáma</w:t>
            </w:r>
            <w:r>
              <w:rPr>
                <w:iCs/>
                <w:sz w:val="20"/>
              </w:rPr>
              <w:t xml:space="preserve"> (vállalkozás, egyéni vállalkozó esetén)</w:t>
            </w:r>
          </w:p>
        </w:tc>
      </w:tr>
      <w:tr w:rsidR="005A571C" w:rsidRPr="00047037" w:rsidTr="0036519F">
        <w:trPr>
          <w:cantSplit/>
          <w:trHeight w:val="146"/>
          <w:tblCellSpacing w:w="20" w:type="dxa"/>
        </w:trPr>
        <w:tc>
          <w:tcPr>
            <w:tcW w:w="4760" w:type="dxa"/>
            <w:vAlign w:val="center"/>
          </w:tcPr>
          <w:p w:rsidR="005A571C" w:rsidRPr="00047037" w:rsidRDefault="005A571C" w:rsidP="0036519F">
            <w:pPr>
              <w:rPr>
                <w:bCs/>
                <w:sz w:val="20"/>
                <w:szCs w:val="20"/>
              </w:rPr>
            </w:pPr>
            <w:r>
              <w:rPr>
                <w:bCs/>
                <w:sz w:val="20"/>
                <w:szCs w:val="20"/>
              </w:rPr>
              <w:t>AF. III.1.3) M2.-4.) (IBIR)</w:t>
            </w:r>
          </w:p>
        </w:tc>
        <w:tc>
          <w:tcPr>
            <w:tcW w:w="4334" w:type="dxa"/>
            <w:vAlign w:val="center"/>
          </w:tcPr>
          <w:p w:rsidR="005A571C" w:rsidRPr="00047037" w:rsidRDefault="005A571C" w:rsidP="0036519F">
            <w:pPr>
              <w:rPr>
                <w:bCs/>
                <w:sz w:val="20"/>
                <w:szCs w:val="20"/>
              </w:rPr>
            </w:pPr>
            <w:r>
              <w:rPr>
                <w:bCs/>
                <w:sz w:val="20"/>
                <w:szCs w:val="20"/>
              </w:rPr>
              <w:t>VERTIKÁL Nonprofit Zrt. (8154 Polgárdi, Bocskai u. 39., asz.: 24662837-2-07)</w:t>
            </w:r>
          </w:p>
        </w:tc>
      </w:tr>
      <w:tr w:rsidR="005A571C" w:rsidRPr="00047037" w:rsidTr="0036519F">
        <w:trPr>
          <w:cantSplit/>
          <w:trHeight w:val="207"/>
          <w:tblCellSpacing w:w="20" w:type="dxa"/>
        </w:trPr>
        <w:tc>
          <w:tcPr>
            <w:tcW w:w="4760" w:type="dxa"/>
            <w:vAlign w:val="center"/>
          </w:tcPr>
          <w:p w:rsidR="005A571C" w:rsidRPr="00047037" w:rsidRDefault="005A571C" w:rsidP="0036519F">
            <w:pPr>
              <w:rPr>
                <w:sz w:val="20"/>
                <w:szCs w:val="20"/>
              </w:rPr>
            </w:pPr>
            <w:r>
              <w:rPr>
                <w:sz w:val="20"/>
                <w:szCs w:val="20"/>
              </w:rPr>
              <w:t>A.F. II.2.5) (25 m3-es EURO5-ös autó)</w:t>
            </w:r>
          </w:p>
        </w:tc>
        <w:tc>
          <w:tcPr>
            <w:tcW w:w="4334" w:type="dxa"/>
            <w:vAlign w:val="center"/>
          </w:tcPr>
          <w:p w:rsidR="005A571C" w:rsidRPr="00047037" w:rsidRDefault="005A571C" w:rsidP="0036519F">
            <w:pPr>
              <w:rPr>
                <w:sz w:val="20"/>
                <w:szCs w:val="20"/>
              </w:rPr>
            </w:pPr>
            <w:r w:rsidRPr="00152236">
              <w:rPr>
                <w:sz w:val="20"/>
                <w:szCs w:val="20"/>
              </w:rPr>
              <w:t>KUNÉPSZOLG Kft.</w:t>
            </w:r>
            <w:r>
              <w:rPr>
                <w:sz w:val="20"/>
                <w:szCs w:val="20"/>
              </w:rPr>
              <w:t xml:space="preserve"> (</w:t>
            </w:r>
            <w:r w:rsidRPr="00152236">
              <w:rPr>
                <w:sz w:val="20"/>
                <w:szCs w:val="20"/>
              </w:rPr>
              <w:t>2340 Kiskunlacháza, Völgyi dülő 165</w:t>
            </w:r>
            <w:r>
              <w:rPr>
                <w:sz w:val="20"/>
                <w:szCs w:val="20"/>
              </w:rPr>
              <w:t xml:space="preserve">., asz.: </w:t>
            </w:r>
            <w:r w:rsidRPr="00152236">
              <w:rPr>
                <w:sz w:val="20"/>
                <w:szCs w:val="20"/>
              </w:rPr>
              <w:t>10720723-2-13</w:t>
            </w:r>
            <w:r>
              <w:rPr>
                <w:sz w:val="20"/>
                <w:szCs w:val="20"/>
              </w:rPr>
              <w:t>)</w:t>
            </w:r>
          </w:p>
        </w:tc>
      </w:tr>
    </w:tbl>
    <w:p w:rsidR="005A571C" w:rsidRDefault="005A571C" w:rsidP="005A571C">
      <w:pPr>
        <w:autoSpaceDE w:val="0"/>
        <w:autoSpaceDN w:val="0"/>
        <w:adjustRightInd w:val="0"/>
        <w:rPr>
          <w:rFonts w:eastAsia="Times New Roman"/>
          <w:sz w:val="18"/>
          <w:szCs w:val="18"/>
          <w:lang w:eastAsia="hu-HU"/>
        </w:rPr>
      </w:pPr>
    </w:p>
    <w:p w:rsidR="005A571C" w:rsidRDefault="005A571C" w:rsidP="005A571C">
      <w:pPr>
        <w:autoSpaceDE w:val="0"/>
        <w:autoSpaceDN w:val="0"/>
        <w:adjustRightInd w:val="0"/>
        <w:rPr>
          <w:rFonts w:eastAsia="Times New Roman"/>
          <w:b/>
          <w:bCs/>
          <w:sz w:val="18"/>
          <w:szCs w:val="18"/>
          <w:lang w:eastAsia="hu-HU"/>
        </w:rPr>
      </w:pPr>
      <w:r w:rsidRPr="00190A32">
        <w:rPr>
          <w:rFonts w:eastAsia="Times New Roman"/>
          <w:sz w:val="18"/>
          <w:szCs w:val="18"/>
          <w:lang w:eastAsia="hu-HU"/>
        </w:rPr>
        <w:t>Az erőforrást nyújtó szervezet(ek) és az alkalmassági követelmény(ek) megjelölése, amely(ek) igazolása érdekében az ajánlattevő ezen szervezet(ek)re (is) támaszkodik a nyertes ajánlatot követő legkedvezőbb ajánlatot tevő ajánlatában:</w:t>
      </w:r>
      <w:r>
        <w:rPr>
          <w:rFonts w:eastAsia="Times New Roman"/>
          <w:sz w:val="18"/>
          <w:szCs w:val="18"/>
          <w:lang w:eastAsia="hu-HU"/>
        </w:rPr>
        <w:t xml:space="preserve"> </w:t>
      </w:r>
    </w:p>
    <w:p w:rsidR="005A571C" w:rsidRDefault="005A571C" w:rsidP="005A571C">
      <w:pPr>
        <w:autoSpaceDE w:val="0"/>
        <w:autoSpaceDN w:val="0"/>
        <w:adjustRightInd w:val="0"/>
        <w:rPr>
          <w:rFonts w:eastAsia="Times New Roman"/>
          <w:b/>
          <w:bCs/>
          <w:sz w:val="18"/>
          <w:szCs w:val="1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A571C" w:rsidRPr="00190A32" w:rsidTr="0036519F">
        <w:tc>
          <w:tcPr>
            <w:tcW w:w="0" w:type="auto"/>
            <w:hideMark/>
          </w:tcPr>
          <w:p w:rsidR="005A571C" w:rsidRPr="00190A32" w:rsidRDefault="005A571C" w:rsidP="0036519F">
            <w:pPr>
              <w:spacing w:before="80" w:after="80"/>
              <w:jc w:val="left"/>
              <w:rPr>
                <w:rFonts w:eastAsia="Times New Roman"/>
                <w:lang w:eastAsia="hu-HU"/>
              </w:rPr>
            </w:pPr>
            <w:r w:rsidRPr="00190A32">
              <w:rPr>
                <w:rFonts w:eastAsia="Times New Roman"/>
                <w:b/>
                <w:bCs/>
                <w:sz w:val="18"/>
                <w:szCs w:val="18"/>
                <w:lang w:eastAsia="hu-HU"/>
              </w:rPr>
              <w:t xml:space="preserve">V.2.11) Az érvénytelen ajánlatot tevők </w:t>
            </w:r>
            <w:r w:rsidRPr="00190A32">
              <w:rPr>
                <w:rFonts w:eastAsia="Times New Roman"/>
                <w:sz w:val="18"/>
                <w:szCs w:val="18"/>
                <w:vertAlign w:val="superscript"/>
                <w:lang w:eastAsia="hu-HU"/>
              </w:rPr>
              <w:t>2</w:t>
            </w:r>
          </w:p>
          <w:p w:rsidR="005A571C" w:rsidRPr="00190A32" w:rsidRDefault="005A571C" w:rsidP="0036519F">
            <w:pPr>
              <w:spacing w:before="80" w:after="80"/>
              <w:jc w:val="left"/>
              <w:rPr>
                <w:rFonts w:eastAsia="Times New Roman"/>
                <w:lang w:eastAsia="hu-HU"/>
              </w:rPr>
            </w:pPr>
            <w:r w:rsidRPr="00190A32">
              <w:rPr>
                <w:rFonts w:eastAsia="Times New Roman"/>
                <w:sz w:val="18"/>
                <w:szCs w:val="18"/>
                <w:lang w:eastAsia="hu-HU"/>
              </w:rPr>
              <w:t>Az érvénytelen ajánlatot tevők neve, címe és az érvénytelenség indoka:</w:t>
            </w:r>
            <w:r>
              <w:rPr>
                <w:rFonts w:eastAsia="Times New Roman"/>
                <w:sz w:val="18"/>
                <w:szCs w:val="18"/>
                <w:lang w:eastAsia="hu-HU"/>
              </w:rPr>
              <w:t xml:space="preserve"> </w:t>
            </w:r>
            <w:r w:rsidRPr="00E30FF9">
              <w:rPr>
                <w:rFonts w:eastAsia="Times New Roman"/>
                <w:b/>
                <w:sz w:val="18"/>
                <w:szCs w:val="18"/>
                <w:lang w:eastAsia="hu-HU"/>
              </w:rPr>
              <w:t>nincs</w:t>
            </w:r>
          </w:p>
        </w:tc>
      </w:tr>
    </w:tbl>
    <w:p w:rsidR="005A571C" w:rsidRDefault="005A571C" w:rsidP="005A571C">
      <w:pPr>
        <w:autoSpaceDE w:val="0"/>
        <w:autoSpaceDN w:val="0"/>
        <w:adjustRightInd w:val="0"/>
        <w:rPr>
          <w:rFonts w:eastAsia="Times New Roman"/>
          <w:b/>
          <w:bCs/>
          <w:sz w:val="18"/>
          <w:szCs w:val="18"/>
          <w:lang w:eastAsia="hu-HU"/>
        </w:rPr>
      </w:pPr>
    </w:p>
    <w:p w:rsidR="005A571C" w:rsidRDefault="005A571C" w:rsidP="00772B67">
      <w:pPr>
        <w:autoSpaceDE w:val="0"/>
        <w:autoSpaceDN w:val="0"/>
        <w:adjustRightInd w:val="0"/>
      </w:pPr>
    </w:p>
    <w:p w:rsidR="001A233D" w:rsidRPr="00421976" w:rsidRDefault="001A233D" w:rsidP="001A233D">
      <w:pPr>
        <w:pStyle w:val="Lbjegyzetszveg"/>
        <w:rPr>
          <w:sz w:val="24"/>
          <w:szCs w:val="24"/>
        </w:rPr>
      </w:pPr>
      <w:r w:rsidRPr="00DF444A">
        <w:rPr>
          <w:b/>
          <w:bCs/>
        </w:rPr>
        <w:t>A szerződés száma:</w:t>
      </w:r>
      <w:r w:rsidRPr="00DF444A">
        <w:t xml:space="preserve"> [</w:t>
      </w:r>
      <w:r>
        <w:t>4</w:t>
      </w:r>
      <w:r w:rsidRPr="00DF444A">
        <w:t xml:space="preserve">] </w:t>
      </w:r>
      <w:r w:rsidRPr="00DF444A">
        <w:rPr>
          <w:b/>
          <w:bCs/>
        </w:rPr>
        <w:t>Rész száma:</w:t>
      </w:r>
      <w:r w:rsidRPr="00DF444A">
        <w:t xml:space="preserve"> </w:t>
      </w:r>
      <w:r w:rsidRPr="00DF444A">
        <w:rPr>
          <w:sz w:val="18"/>
          <w:szCs w:val="18"/>
          <w:vertAlign w:val="superscript"/>
        </w:rPr>
        <w:t>2</w:t>
      </w:r>
      <w:r w:rsidRPr="00DF444A">
        <w:rPr>
          <w:sz w:val="18"/>
          <w:szCs w:val="18"/>
        </w:rPr>
        <w:t xml:space="preserve"> </w:t>
      </w:r>
      <w:r w:rsidRPr="00DF444A">
        <w:t>[</w:t>
      </w:r>
      <w:r>
        <w:t>4</w:t>
      </w:r>
      <w:r w:rsidRPr="00DF444A">
        <w:t xml:space="preserve">] </w:t>
      </w:r>
      <w:r w:rsidRPr="00DF444A">
        <w:rPr>
          <w:b/>
          <w:bCs/>
        </w:rPr>
        <w:t xml:space="preserve">Elnevezés: </w:t>
      </w:r>
      <w:r w:rsidRPr="00DF444A">
        <w:rPr>
          <w:bCs/>
          <w:color w:val="222222"/>
          <w:u w:val="single"/>
        </w:rPr>
        <w:t xml:space="preserve">Hulladékgazdálkodási közszolgáltatás biztosítása </w:t>
      </w:r>
      <w:r>
        <w:rPr>
          <w:bCs/>
          <w:color w:val="222222"/>
          <w:u w:val="single"/>
        </w:rPr>
        <w:t>Bényén</w:t>
      </w:r>
    </w:p>
    <w:p w:rsidR="001A233D" w:rsidRPr="00190A32" w:rsidRDefault="001A233D" w:rsidP="001A233D">
      <w:pPr>
        <w:spacing w:before="80" w:after="80"/>
        <w:jc w:val="left"/>
        <w:rPr>
          <w:rFonts w:eastAsia="Times New Roman"/>
          <w:lang w:eastAsia="hu-HU"/>
        </w:rPr>
      </w:pPr>
      <w:r w:rsidRPr="00190A32">
        <w:rPr>
          <w:rFonts w:eastAsia="Times New Roman"/>
          <w:sz w:val="18"/>
          <w:szCs w:val="18"/>
          <w:lang w:eastAsia="hu-HU"/>
        </w:rPr>
        <w:t xml:space="preserve">Az eljárás eredményes volt </w:t>
      </w:r>
      <w:r w:rsidRPr="00606F39">
        <w:rPr>
          <w:rFonts w:eastAsia="Times New Roman"/>
          <w:b/>
          <w:bCs/>
          <w:lang w:eastAsia="hu-HU"/>
        </w:rPr>
        <w:t xml:space="preserve">X </w:t>
      </w:r>
      <w:r w:rsidRPr="00190A32">
        <w:rPr>
          <w:rFonts w:eastAsia="Times New Roman"/>
          <w:sz w:val="18"/>
          <w:szCs w:val="18"/>
          <w:lang w:eastAsia="hu-HU"/>
        </w:rPr>
        <w:t xml:space="preserve">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p w:rsidR="001A233D" w:rsidRPr="00190A32" w:rsidRDefault="001A233D" w:rsidP="001A233D">
      <w:pPr>
        <w:spacing w:before="80" w:after="80"/>
        <w:jc w:val="left"/>
        <w:rPr>
          <w:rFonts w:eastAsia="Times New Roman"/>
          <w:lang w:eastAsia="hu-HU"/>
        </w:rPr>
      </w:pPr>
      <w:r w:rsidRPr="00190A32">
        <w:rPr>
          <w:rFonts w:eastAsia="Times New Roman"/>
          <w:b/>
          <w:bCs/>
          <w:lang w:eastAsia="hu-HU"/>
        </w:rPr>
        <w:t xml:space="preserve">V.1 Eredménytelen eljárással kapcsolatos információ </w:t>
      </w:r>
      <w:r w:rsidRPr="00190A32">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A233D" w:rsidRPr="00190A32" w:rsidTr="0036519F">
        <w:tc>
          <w:tcPr>
            <w:tcW w:w="0" w:type="auto"/>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V.1.1) A befejezetlen eljárás oka</w:t>
            </w:r>
          </w:p>
          <w:p w:rsidR="001A233D" w:rsidRPr="00190A32" w:rsidRDefault="001A233D" w:rsidP="0036519F">
            <w:pPr>
              <w:spacing w:before="80" w:after="80"/>
              <w:jc w:val="left"/>
              <w:rPr>
                <w:rFonts w:eastAsia="Times New Roman"/>
                <w:lang w:eastAsia="hu-HU"/>
              </w:rPr>
            </w:pPr>
            <w:r w:rsidRPr="00190A32">
              <w:rPr>
                <w:rFonts w:ascii="Wingdings" w:eastAsia="Times New Roman" w:hAnsi="Wingdings"/>
                <w:sz w:val="18"/>
                <w:szCs w:val="18"/>
                <w:lang w:eastAsia="hu-HU"/>
              </w:rPr>
              <w:t></w:t>
            </w:r>
            <w:r w:rsidRPr="00190A32">
              <w:rPr>
                <w:rFonts w:eastAsia="Times New Roman"/>
                <w:sz w:val="18"/>
                <w:szCs w:val="18"/>
                <w:lang w:eastAsia="hu-HU"/>
              </w:rPr>
              <w:t xml:space="preserve"> A közbeszerzési eljárást eredménytelennek minősítették.</w:t>
            </w:r>
          </w:p>
          <w:p w:rsidR="001A233D" w:rsidRPr="00190A32" w:rsidRDefault="001A233D" w:rsidP="0036519F">
            <w:pPr>
              <w:spacing w:before="80" w:after="80"/>
              <w:ind w:left="380"/>
              <w:jc w:val="left"/>
              <w:rPr>
                <w:rFonts w:eastAsia="Times New Roman"/>
                <w:lang w:eastAsia="hu-HU"/>
              </w:rPr>
            </w:pPr>
            <w:r w:rsidRPr="00190A32">
              <w:rPr>
                <w:rFonts w:eastAsia="Times New Roman"/>
                <w:sz w:val="18"/>
                <w:szCs w:val="18"/>
                <w:lang w:eastAsia="hu-HU"/>
              </w:rPr>
              <w:t xml:space="preserve">Az eredménytelenség indoka: </w:t>
            </w:r>
          </w:p>
          <w:p w:rsidR="001A233D" w:rsidRPr="00190A32" w:rsidRDefault="001A233D" w:rsidP="0036519F">
            <w:pPr>
              <w:spacing w:before="80" w:after="80"/>
              <w:jc w:val="left"/>
              <w:rPr>
                <w:rFonts w:eastAsia="Times New Roman"/>
                <w:lang w:eastAsia="hu-HU"/>
              </w:rPr>
            </w:pPr>
            <w:r w:rsidRPr="00190A32">
              <w:rPr>
                <w:rFonts w:ascii="Wingdings" w:eastAsia="Times New Roman" w:hAnsi="Wingdings"/>
                <w:sz w:val="18"/>
                <w:szCs w:val="18"/>
                <w:lang w:eastAsia="hu-HU"/>
              </w:rPr>
              <w:t></w:t>
            </w:r>
            <w:r w:rsidRPr="00190A32">
              <w:rPr>
                <w:rFonts w:eastAsia="Times New Roman"/>
                <w:sz w:val="18"/>
                <w:szCs w:val="18"/>
                <w:lang w:eastAsia="hu-HU"/>
              </w:rPr>
              <w:t xml:space="preserve"> A szerződés megkötését megtagadták</w:t>
            </w:r>
          </w:p>
        </w:tc>
      </w:tr>
      <w:tr w:rsidR="001A233D" w:rsidRPr="00190A32" w:rsidTr="0036519F">
        <w:tc>
          <w:tcPr>
            <w:tcW w:w="0" w:type="auto"/>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 xml:space="preserve">V.1.2) A befejezetlen eljárást követően indul-e új eljárás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tc>
      </w:tr>
      <w:tr w:rsidR="001A233D" w:rsidRPr="00190A32" w:rsidTr="0036519F">
        <w:tc>
          <w:tcPr>
            <w:tcW w:w="0" w:type="auto"/>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 xml:space="preserve">V.1.3) Az érvényes ajánlatot tevők </w:t>
            </w:r>
            <w:r w:rsidRPr="00190A32">
              <w:rPr>
                <w:rFonts w:eastAsia="Times New Roman"/>
                <w:sz w:val="18"/>
                <w:szCs w:val="18"/>
                <w:vertAlign w:val="superscript"/>
                <w:lang w:eastAsia="hu-HU"/>
              </w:rPr>
              <w:t>2</w:t>
            </w:r>
          </w:p>
          <w:p w:rsidR="001A233D" w:rsidRPr="00190A32" w:rsidRDefault="001A233D" w:rsidP="0036519F">
            <w:pPr>
              <w:spacing w:before="80" w:after="80"/>
              <w:jc w:val="left"/>
              <w:rPr>
                <w:rFonts w:eastAsia="Times New Roman"/>
                <w:lang w:eastAsia="hu-HU"/>
              </w:rPr>
            </w:pPr>
            <w:r w:rsidRPr="00190A32">
              <w:rPr>
                <w:rFonts w:eastAsia="Times New Roman"/>
                <w:sz w:val="18"/>
                <w:szCs w:val="18"/>
                <w:lang w:eastAsia="hu-HU"/>
              </w:rPr>
              <w:t>Ajánlattevők neve és címe alkalmasságuk indokolása és ajánlatuknak az értékelési szempont szerinti tartalmi eleme(i):</w:t>
            </w:r>
          </w:p>
        </w:tc>
      </w:tr>
      <w:tr w:rsidR="001A233D" w:rsidRPr="00190A32" w:rsidTr="0036519F">
        <w:tc>
          <w:tcPr>
            <w:tcW w:w="0" w:type="auto"/>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 xml:space="preserve">V.1.4) Az érvénytelen ajánlatot tevők </w:t>
            </w:r>
            <w:r w:rsidRPr="00190A32">
              <w:rPr>
                <w:rFonts w:eastAsia="Times New Roman"/>
                <w:sz w:val="18"/>
                <w:szCs w:val="18"/>
                <w:vertAlign w:val="superscript"/>
                <w:lang w:eastAsia="hu-HU"/>
              </w:rPr>
              <w:t>2</w:t>
            </w:r>
          </w:p>
          <w:p w:rsidR="001A233D" w:rsidRPr="00190A32" w:rsidRDefault="001A233D" w:rsidP="0036519F">
            <w:pPr>
              <w:spacing w:before="80" w:after="80"/>
              <w:jc w:val="left"/>
              <w:rPr>
                <w:rFonts w:eastAsia="Times New Roman"/>
                <w:lang w:eastAsia="hu-HU"/>
              </w:rPr>
            </w:pPr>
            <w:r w:rsidRPr="00190A32">
              <w:rPr>
                <w:rFonts w:eastAsia="Times New Roman"/>
                <w:sz w:val="18"/>
                <w:szCs w:val="18"/>
                <w:lang w:eastAsia="hu-HU"/>
              </w:rPr>
              <w:t>Az érvénytelen ajánlatot tevők neve, címe és az érvénytelenség indoka:</w:t>
            </w:r>
          </w:p>
        </w:tc>
      </w:tr>
    </w:tbl>
    <w:p w:rsidR="001A233D" w:rsidRPr="00190A32" w:rsidRDefault="001A233D" w:rsidP="001A233D">
      <w:pPr>
        <w:spacing w:before="80" w:after="80"/>
        <w:jc w:val="left"/>
        <w:rPr>
          <w:rFonts w:eastAsia="Times New Roman"/>
          <w:lang w:eastAsia="hu-HU"/>
        </w:rPr>
      </w:pPr>
      <w:r w:rsidRPr="00190A32">
        <w:rPr>
          <w:rFonts w:eastAsia="Times New Roman"/>
          <w:b/>
          <w:bCs/>
          <w:lang w:eastAsia="hu-HU"/>
        </w:rPr>
        <w:t xml:space="preserve">V.2 Az eljárás eredménye </w:t>
      </w:r>
      <w:r w:rsidRPr="00190A32">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A233D" w:rsidRPr="00190A32" w:rsidTr="0036519F">
        <w:tc>
          <w:tcPr>
            <w:tcW w:w="0" w:type="auto"/>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V.2.1) Ajánlatokra vonatkozó információk</w:t>
            </w:r>
          </w:p>
          <w:p w:rsidR="001A233D" w:rsidRPr="00190A32" w:rsidRDefault="001A233D" w:rsidP="0036519F">
            <w:pPr>
              <w:spacing w:before="80" w:after="80"/>
              <w:jc w:val="left"/>
              <w:rPr>
                <w:rFonts w:eastAsia="Times New Roman"/>
                <w:lang w:eastAsia="hu-HU"/>
              </w:rPr>
            </w:pPr>
            <w:r w:rsidRPr="00190A32">
              <w:rPr>
                <w:rFonts w:eastAsia="Times New Roman"/>
                <w:sz w:val="18"/>
                <w:szCs w:val="18"/>
                <w:lang w:eastAsia="hu-HU"/>
              </w:rPr>
              <w:t>A beérkezett ajánlatok száma: [</w:t>
            </w:r>
            <w:r>
              <w:rPr>
                <w:rFonts w:eastAsia="Times New Roman"/>
                <w:sz w:val="18"/>
                <w:szCs w:val="18"/>
                <w:lang w:eastAsia="hu-HU"/>
              </w:rPr>
              <w:t>1</w:t>
            </w:r>
            <w:r w:rsidRPr="00190A32">
              <w:rPr>
                <w:rFonts w:eastAsia="Times New Roman"/>
                <w:sz w:val="18"/>
                <w:szCs w:val="18"/>
                <w:lang w:eastAsia="hu-HU"/>
              </w:rPr>
              <w:t>]</w:t>
            </w:r>
          </w:p>
        </w:tc>
      </w:tr>
      <w:tr w:rsidR="001A233D" w:rsidRPr="00190A32" w:rsidTr="0036519F">
        <w:tc>
          <w:tcPr>
            <w:tcW w:w="0" w:type="auto"/>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V.2.2) Az érvényes ajánlatot tevők</w:t>
            </w:r>
          </w:p>
          <w:p w:rsidR="001A233D" w:rsidRPr="00F76250" w:rsidRDefault="001A233D" w:rsidP="0036519F">
            <w:pPr>
              <w:spacing w:before="80" w:after="80"/>
              <w:jc w:val="left"/>
              <w:rPr>
                <w:rFonts w:eastAsia="Times New Roman"/>
                <w:sz w:val="18"/>
                <w:szCs w:val="18"/>
                <w:lang w:eastAsia="hu-HU"/>
              </w:rPr>
            </w:pPr>
            <w:r w:rsidRPr="00190A32">
              <w:rPr>
                <w:rFonts w:eastAsia="Times New Roman"/>
                <w:sz w:val="18"/>
                <w:szCs w:val="18"/>
                <w:lang w:eastAsia="hu-HU"/>
              </w:rPr>
              <w:t>Ajánlattevők neve és címe alkalmasságuk indokolása és ajánlatuknak az értékelési szempont szerinti tartalmi eleme(i):</w:t>
            </w:r>
          </w:p>
        </w:tc>
      </w:tr>
    </w:tbl>
    <w:p w:rsidR="001A233D" w:rsidRDefault="001A233D" w:rsidP="001A233D">
      <w:pPr>
        <w:ind w:left="708"/>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362"/>
      </w:tblGrid>
      <w:tr w:rsidR="001A233D" w:rsidRPr="00042187" w:rsidTr="0036519F">
        <w:trPr>
          <w:cantSplit/>
        </w:trPr>
        <w:tc>
          <w:tcPr>
            <w:tcW w:w="3240" w:type="dxa"/>
          </w:tcPr>
          <w:p w:rsidR="001A233D" w:rsidRDefault="001A233D" w:rsidP="0036519F">
            <w:pPr>
              <w:rPr>
                <w:b/>
                <w:bCs/>
              </w:rPr>
            </w:pPr>
            <w:r>
              <w:rPr>
                <w:b/>
                <w:bCs/>
              </w:rPr>
              <w:t>Neve</w:t>
            </w:r>
          </w:p>
        </w:tc>
        <w:tc>
          <w:tcPr>
            <w:tcW w:w="5362" w:type="dxa"/>
          </w:tcPr>
          <w:p w:rsidR="001A233D" w:rsidRPr="00415DA2" w:rsidRDefault="001A233D" w:rsidP="0036519F">
            <w:pPr>
              <w:rPr>
                <w:color w:val="000000"/>
              </w:rPr>
            </w:pPr>
            <w:r>
              <w:rPr>
                <w:color w:val="000000"/>
              </w:rPr>
              <w:t>„ÖKOVÍZ” Nonprofit Kft.</w:t>
            </w:r>
          </w:p>
        </w:tc>
      </w:tr>
      <w:tr w:rsidR="001A233D" w:rsidTr="0036519F">
        <w:trPr>
          <w:cantSplit/>
        </w:trPr>
        <w:tc>
          <w:tcPr>
            <w:tcW w:w="3240" w:type="dxa"/>
          </w:tcPr>
          <w:p w:rsidR="001A233D" w:rsidRDefault="001A233D" w:rsidP="0036519F">
            <w:pPr>
              <w:rPr>
                <w:b/>
                <w:bCs/>
              </w:rPr>
            </w:pPr>
            <w:r>
              <w:rPr>
                <w:b/>
                <w:bCs/>
              </w:rPr>
              <w:t>Székhely címe</w:t>
            </w:r>
          </w:p>
        </w:tc>
        <w:tc>
          <w:tcPr>
            <w:tcW w:w="5362" w:type="dxa"/>
          </w:tcPr>
          <w:p w:rsidR="001A233D" w:rsidRPr="00F47955" w:rsidRDefault="001A233D" w:rsidP="0036519F">
            <w:pPr>
              <w:pStyle w:val="Csakszveg"/>
              <w:rPr>
                <w:rFonts w:ascii="Times New Roman" w:hAnsi="Times New Roman"/>
                <w:sz w:val="24"/>
                <w:szCs w:val="24"/>
              </w:rPr>
            </w:pPr>
            <w:r>
              <w:rPr>
                <w:rFonts w:ascii="Times New Roman" w:hAnsi="Times New Roman"/>
                <w:sz w:val="24"/>
                <w:szCs w:val="24"/>
              </w:rPr>
              <w:t>2700 Cegléd, Pesti út 65.</w:t>
            </w:r>
          </w:p>
        </w:tc>
      </w:tr>
    </w:tbl>
    <w:p w:rsidR="001A233D" w:rsidRDefault="001A233D" w:rsidP="001A233D">
      <w:pPr>
        <w:rPr>
          <w:b/>
          <w:bCs/>
        </w:rPr>
      </w:pPr>
    </w:p>
    <w:p w:rsidR="001A233D" w:rsidRPr="00AA136A" w:rsidRDefault="001A233D" w:rsidP="001A233D">
      <w:pPr>
        <w:tabs>
          <w:tab w:val="left" w:pos="3402"/>
          <w:tab w:val="left" w:pos="6663"/>
        </w:tabs>
        <w:rPr>
          <w:b/>
          <w:u w:val="single"/>
        </w:rPr>
      </w:pPr>
      <w:r w:rsidRPr="00AA136A">
        <w:rPr>
          <w:b/>
          <w:u w:val="single"/>
        </w:rPr>
        <w:t xml:space="preserve">Ajánlat: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1A233D" w:rsidRPr="00BA3369" w:rsidTr="0036519F">
        <w:tc>
          <w:tcPr>
            <w:tcW w:w="7054" w:type="dxa"/>
            <w:shd w:val="clear" w:color="auto" w:fill="auto"/>
          </w:tcPr>
          <w:p w:rsidR="001A233D" w:rsidRPr="00BA3369" w:rsidRDefault="001A233D" w:rsidP="0036519F">
            <w:pPr>
              <w:spacing w:line="295" w:lineRule="atLeast"/>
              <w:rPr>
                <w:color w:val="222222"/>
              </w:rPr>
            </w:pPr>
            <w:r w:rsidRPr="00BA3369">
              <w:rPr>
                <w:b/>
                <w:color w:val="222222"/>
              </w:rPr>
              <w:t>ÉRTÉKELÉSI RÉSZSZEMPONT MEGNEVEZÉSE</w:t>
            </w:r>
          </w:p>
        </w:tc>
        <w:tc>
          <w:tcPr>
            <w:tcW w:w="2234" w:type="dxa"/>
            <w:shd w:val="clear" w:color="auto" w:fill="auto"/>
          </w:tcPr>
          <w:p w:rsidR="001A233D" w:rsidRPr="00BA3369" w:rsidRDefault="001A233D" w:rsidP="0036519F">
            <w:pPr>
              <w:spacing w:line="295" w:lineRule="atLeast"/>
              <w:rPr>
                <w:color w:val="222222"/>
              </w:rPr>
            </w:pPr>
            <w:r w:rsidRPr="00BA3369">
              <w:rPr>
                <w:b/>
                <w:color w:val="222222"/>
              </w:rPr>
              <w:t>Ajánlat</w:t>
            </w:r>
          </w:p>
        </w:tc>
      </w:tr>
      <w:tr w:rsidR="001A233D" w:rsidRPr="00B94D49" w:rsidTr="0036519F">
        <w:tc>
          <w:tcPr>
            <w:tcW w:w="7054" w:type="dxa"/>
            <w:shd w:val="clear" w:color="auto" w:fill="auto"/>
          </w:tcPr>
          <w:p w:rsidR="001A233D" w:rsidRPr="00B94D49" w:rsidRDefault="001A233D" w:rsidP="0036519F">
            <w:pPr>
              <w:autoSpaceDE w:val="0"/>
              <w:autoSpaceDN w:val="0"/>
              <w:adjustRightInd w:val="0"/>
            </w:pPr>
            <w:r w:rsidRPr="00BA3369">
              <w:rPr>
                <w:sz w:val="21"/>
                <w:szCs w:val="21"/>
              </w:rPr>
              <w:t>1. részszempont: Késedelmi kötbér mértéke Ft / nap</w:t>
            </w:r>
          </w:p>
        </w:tc>
        <w:tc>
          <w:tcPr>
            <w:tcW w:w="2234" w:type="dxa"/>
            <w:shd w:val="clear" w:color="auto" w:fill="auto"/>
          </w:tcPr>
          <w:p w:rsidR="001A233D" w:rsidRPr="00FA1DF7" w:rsidRDefault="001A233D" w:rsidP="0036519F">
            <w:pPr>
              <w:spacing w:line="295" w:lineRule="atLeast"/>
              <w:jc w:val="right"/>
              <w:rPr>
                <w:sz w:val="21"/>
                <w:szCs w:val="21"/>
              </w:rPr>
            </w:pPr>
            <w:r>
              <w:rPr>
                <w:sz w:val="21"/>
                <w:szCs w:val="21"/>
              </w:rPr>
              <w:t xml:space="preserve">250 000 </w:t>
            </w:r>
            <w:r w:rsidRPr="00BA3369">
              <w:rPr>
                <w:sz w:val="21"/>
                <w:szCs w:val="21"/>
              </w:rPr>
              <w:t>Ft / nap</w:t>
            </w:r>
          </w:p>
        </w:tc>
      </w:tr>
      <w:tr w:rsidR="001A233D" w:rsidRPr="00B94D49" w:rsidTr="0036519F">
        <w:tc>
          <w:tcPr>
            <w:tcW w:w="7054" w:type="dxa"/>
            <w:shd w:val="clear" w:color="auto" w:fill="auto"/>
          </w:tcPr>
          <w:p w:rsidR="001A233D" w:rsidRPr="00BA3369" w:rsidRDefault="001A233D" w:rsidP="0036519F">
            <w:pPr>
              <w:autoSpaceDE w:val="0"/>
              <w:autoSpaceDN w:val="0"/>
              <w:adjustRightInd w:val="0"/>
              <w:rPr>
                <w:sz w:val="21"/>
                <w:szCs w:val="21"/>
              </w:rPr>
            </w:pPr>
            <w:r w:rsidRPr="00BA3369">
              <w:rPr>
                <w:sz w:val="21"/>
                <w:szCs w:val="21"/>
              </w:rPr>
              <w:t>2. részszempont: OKJ-s települési hulladékgyűjtő és szállító képzettséggel rendelkező szakemberek száma - fő, min.1 fő, max. 4 fő</w:t>
            </w:r>
            <w:r w:rsidRPr="00BA3369">
              <w:rPr>
                <w:sz w:val="21"/>
                <w:szCs w:val="21"/>
                <w:shd w:val="clear" w:color="auto" w:fill="FFFFFF"/>
              </w:rPr>
              <w:t> </w:t>
            </w:r>
          </w:p>
          <w:p w:rsidR="001A233D" w:rsidRPr="00117360" w:rsidRDefault="001A233D" w:rsidP="0036519F">
            <w:pPr>
              <w:autoSpaceDE w:val="0"/>
              <w:autoSpaceDN w:val="0"/>
              <w:adjustRightInd w:val="0"/>
            </w:pPr>
            <w:r w:rsidRPr="00BA3369">
              <w:rPr>
                <w:sz w:val="21"/>
                <w:szCs w:val="21"/>
              </w:rPr>
              <w:t>A minimum fő alatti létszám megajánlás az ajánlat érvénytelenségét eredményezi, a maximum fő, ill. az a feletti létszám a maximális pontszámot kapja.</w:t>
            </w:r>
          </w:p>
        </w:tc>
        <w:tc>
          <w:tcPr>
            <w:tcW w:w="2234" w:type="dxa"/>
            <w:shd w:val="clear" w:color="auto" w:fill="auto"/>
          </w:tcPr>
          <w:p w:rsidR="001A233D" w:rsidRPr="00FA1DF7" w:rsidRDefault="001A233D" w:rsidP="0036519F">
            <w:pPr>
              <w:spacing w:line="295" w:lineRule="atLeast"/>
              <w:jc w:val="right"/>
              <w:rPr>
                <w:sz w:val="21"/>
                <w:szCs w:val="21"/>
              </w:rPr>
            </w:pPr>
            <w:r>
              <w:rPr>
                <w:sz w:val="21"/>
                <w:szCs w:val="21"/>
              </w:rPr>
              <w:t xml:space="preserve">4 </w:t>
            </w:r>
            <w:r w:rsidRPr="00FA1DF7">
              <w:rPr>
                <w:sz w:val="21"/>
                <w:szCs w:val="21"/>
              </w:rPr>
              <w:t>Fő</w:t>
            </w:r>
          </w:p>
        </w:tc>
      </w:tr>
      <w:tr w:rsidR="001A233D" w:rsidRPr="00BA3369" w:rsidTr="0036519F">
        <w:tc>
          <w:tcPr>
            <w:tcW w:w="7054" w:type="dxa"/>
            <w:shd w:val="clear" w:color="auto" w:fill="auto"/>
          </w:tcPr>
          <w:p w:rsidR="001A233D" w:rsidRPr="00117360" w:rsidRDefault="001A233D" w:rsidP="0036519F">
            <w:pPr>
              <w:autoSpaceDE w:val="0"/>
              <w:autoSpaceDN w:val="0"/>
              <w:adjustRightInd w:val="0"/>
            </w:pPr>
            <w:r w:rsidRPr="00BA3369">
              <w:rPr>
                <w:sz w:val="21"/>
                <w:szCs w:val="21"/>
              </w:rPr>
              <w:t xml:space="preserve">3. részszempont: Rendelkezik legalább 1 db, 25 m3-es hulladékszállító, EURO 5-ös motorral szerelt járművel </w:t>
            </w:r>
          </w:p>
        </w:tc>
        <w:tc>
          <w:tcPr>
            <w:tcW w:w="2234" w:type="dxa"/>
            <w:shd w:val="clear" w:color="auto" w:fill="auto"/>
          </w:tcPr>
          <w:p w:rsidR="001A233D" w:rsidRPr="00BA3369" w:rsidRDefault="001A233D" w:rsidP="0036519F">
            <w:pPr>
              <w:spacing w:line="295" w:lineRule="atLeast"/>
              <w:jc w:val="right"/>
              <w:rPr>
                <w:sz w:val="20"/>
                <w:szCs w:val="20"/>
              </w:rPr>
            </w:pPr>
            <w:r w:rsidRPr="00BA3369">
              <w:rPr>
                <w:sz w:val="21"/>
                <w:szCs w:val="21"/>
              </w:rPr>
              <w:t>igen</w:t>
            </w:r>
          </w:p>
        </w:tc>
      </w:tr>
      <w:tr w:rsidR="001A233D" w:rsidRPr="00BA3369" w:rsidTr="0036519F">
        <w:tc>
          <w:tcPr>
            <w:tcW w:w="7054" w:type="dxa"/>
            <w:shd w:val="clear" w:color="auto" w:fill="auto"/>
          </w:tcPr>
          <w:p w:rsidR="001A233D" w:rsidRPr="00BA3369" w:rsidRDefault="001A233D" w:rsidP="0036519F">
            <w:pPr>
              <w:autoSpaceDE w:val="0"/>
              <w:autoSpaceDN w:val="0"/>
              <w:adjustRightInd w:val="0"/>
              <w:rPr>
                <w:sz w:val="21"/>
                <w:szCs w:val="21"/>
              </w:rPr>
            </w:pPr>
            <w:r w:rsidRPr="00BA3369">
              <w:rPr>
                <w:sz w:val="21"/>
                <w:szCs w:val="21"/>
              </w:rPr>
              <w:t>4. részszempont: 1 fő 11/1996.(VII.4.) KTM r. 2. § c) pontja szerinti képzettséggel rendelkező környezetvédelmi megbízott szakember akinek a hulladékkezelés területén szerzett szakmai tapasztalata: ..év (min.3 év, max.5 év) </w:t>
            </w:r>
          </w:p>
          <w:p w:rsidR="001A233D" w:rsidRPr="00BA3369" w:rsidRDefault="001A233D" w:rsidP="0036519F">
            <w:pPr>
              <w:autoSpaceDE w:val="0"/>
              <w:autoSpaceDN w:val="0"/>
              <w:adjustRightInd w:val="0"/>
              <w:rPr>
                <w:sz w:val="21"/>
                <w:szCs w:val="21"/>
              </w:rPr>
            </w:pPr>
            <w:r w:rsidRPr="00BA3369">
              <w:rPr>
                <w:sz w:val="21"/>
                <w:szCs w:val="21"/>
              </w:rPr>
              <w:t>A minimum alatti megajánlás az ajánlat érvénytelenségét eredményezi, a maximum, ill. az a feletti megajánlás a maximális pontszámot kapja.</w:t>
            </w:r>
          </w:p>
        </w:tc>
        <w:tc>
          <w:tcPr>
            <w:tcW w:w="2234" w:type="dxa"/>
            <w:shd w:val="clear" w:color="auto" w:fill="auto"/>
          </w:tcPr>
          <w:p w:rsidR="001A233D" w:rsidRPr="00BA3369" w:rsidRDefault="001A233D" w:rsidP="0036519F">
            <w:pPr>
              <w:spacing w:line="295" w:lineRule="atLeast"/>
              <w:jc w:val="right"/>
              <w:rPr>
                <w:sz w:val="20"/>
                <w:szCs w:val="20"/>
              </w:rPr>
            </w:pPr>
            <w:r>
              <w:rPr>
                <w:sz w:val="20"/>
                <w:szCs w:val="20"/>
              </w:rPr>
              <w:t xml:space="preserve">5 </w:t>
            </w:r>
            <w:r w:rsidRPr="00BA3369">
              <w:rPr>
                <w:sz w:val="20"/>
                <w:szCs w:val="20"/>
              </w:rPr>
              <w:t>év</w:t>
            </w:r>
          </w:p>
        </w:tc>
      </w:tr>
    </w:tbl>
    <w:p w:rsidR="001A233D" w:rsidRPr="003F449C" w:rsidRDefault="001A233D" w:rsidP="001A233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1A233D" w:rsidRPr="00557CF8" w:rsidTr="0036519F">
        <w:tc>
          <w:tcPr>
            <w:tcW w:w="7054" w:type="dxa"/>
            <w:shd w:val="clear" w:color="auto" w:fill="auto"/>
          </w:tcPr>
          <w:p w:rsidR="001A233D" w:rsidRPr="003F449C" w:rsidRDefault="001A233D" w:rsidP="0036519F">
            <w:pPr>
              <w:autoSpaceDE w:val="0"/>
              <w:autoSpaceDN w:val="0"/>
              <w:adjustRightInd w:val="0"/>
              <w:rPr>
                <w:sz w:val="21"/>
                <w:szCs w:val="21"/>
              </w:rPr>
            </w:pPr>
            <w:r w:rsidRPr="003F449C">
              <w:rPr>
                <w:sz w:val="21"/>
                <w:szCs w:val="21"/>
              </w:rPr>
              <w:t xml:space="preserve">5. </w:t>
            </w:r>
            <w:r>
              <w:rPr>
                <w:sz w:val="21"/>
                <w:szCs w:val="21"/>
              </w:rPr>
              <w:t xml:space="preserve">részszempont: </w:t>
            </w:r>
            <w:r w:rsidRPr="00710C7B">
              <w:rPr>
                <w:sz w:val="21"/>
                <w:szCs w:val="21"/>
              </w:rPr>
              <w:t xml:space="preserve">Vállalja a települési rendezvényeken keletkező hulladék térítésmentes elszállítását legfeljebb 5 m3 / rendezvény mennyiségig, évente legfeljebb 2 rendezvény vonatkozásában </w:t>
            </w:r>
          </w:p>
        </w:tc>
        <w:tc>
          <w:tcPr>
            <w:tcW w:w="2234" w:type="dxa"/>
            <w:shd w:val="clear" w:color="auto" w:fill="auto"/>
          </w:tcPr>
          <w:p w:rsidR="001A233D" w:rsidRPr="009E2359" w:rsidRDefault="001A233D" w:rsidP="0036519F">
            <w:pPr>
              <w:spacing w:line="295" w:lineRule="atLeast"/>
              <w:jc w:val="right"/>
            </w:pPr>
            <w:r w:rsidRPr="003F449C">
              <w:rPr>
                <w:sz w:val="21"/>
                <w:szCs w:val="21"/>
              </w:rPr>
              <w:t>igen</w:t>
            </w:r>
          </w:p>
        </w:tc>
      </w:tr>
      <w:tr w:rsidR="001A233D" w:rsidRPr="00557CF8" w:rsidTr="0036519F">
        <w:tc>
          <w:tcPr>
            <w:tcW w:w="7054" w:type="dxa"/>
            <w:shd w:val="clear" w:color="auto" w:fill="auto"/>
          </w:tcPr>
          <w:p w:rsidR="001A233D" w:rsidRPr="003F449C" w:rsidRDefault="001A233D" w:rsidP="0036519F">
            <w:pPr>
              <w:autoSpaceDE w:val="0"/>
              <w:autoSpaceDN w:val="0"/>
              <w:adjustRightInd w:val="0"/>
              <w:rPr>
                <w:sz w:val="21"/>
                <w:szCs w:val="21"/>
              </w:rPr>
            </w:pPr>
            <w:r w:rsidRPr="003F449C">
              <w:rPr>
                <w:sz w:val="21"/>
                <w:szCs w:val="21"/>
              </w:rPr>
              <w:t xml:space="preserve">6. részszempont: </w:t>
            </w:r>
            <w:r w:rsidRPr="00710C7B">
              <w:rPr>
                <w:sz w:val="21"/>
                <w:szCs w:val="21"/>
              </w:rPr>
              <w:t xml:space="preserve">Vállalja a településen közterületen gyűjtőpontra összegyűjtött vegyes (nem veszélyes) hulladék térítésmentes elszállítását heti </w:t>
            </w:r>
            <w:r>
              <w:rPr>
                <w:sz w:val="21"/>
                <w:szCs w:val="21"/>
              </w:rPr>
              <w:t>1</w:t>
            </w:r>
            <w:r w:rsidRPr="00710C7B">
              <w:rPr>
                <w:sz w:val="21"/>
                <w:szCs w:val="21"/>
              </w:rPr>
              <w:t xml:space="preserve"> db 1,1 m3-es gyűjtő-edényzet mennyiségig</w:t>
            </w:r>
          </w:p>
        </w:tc>
        <w:tc>
          <w:tcPr>
            <w:tcW w:w="2234" w:type="dxa"/>
            <w:shd w:val="clear" w:color="auto" w:fill="auto"/>
          </w:tcPr>
          <w:p w:rsidR="001A233D" w:rsidRPr="003F449C" w:rsidRDefault="001A233D" w:rsidP="0036519F">
            <w:pPr>
              <w:spacing w:line="295" w:lineRule="atLeast"/>
              <w:jc w:val="right"/>
              <w:rPr>
                <w:sz w:val="20"/>
                <w:szCs w:val="20"/>
              </w:rPr>
            </w:pPr>
            <w:r w:rsidRPr="003F449C">
              <w:rPr>
                <w:sz w:val="21"/>
                <w:szCs w:val="21"/>
              </w:rPr>
              <w:t>igen</w:t>
            </w:r>
          </w:p>
        </w:tc>
      </w:tr>
      <w:tr w:rsidR="001A233D" w:rsidRPr="00557CF8" w:rsidTr="0036519F">
        <w:tc>
          <w:tcPr>
            <w:tcW w:w="7054" w:type="dxa"/>
            <w:tcBorders>
              <w:top w:val="single" w:sz="4" w:space="0" w:color="auto"/>
              <w:left w:val="single" w:sz="4" w:space="0" w:color="auto"/>
              <w:bottom w:val="single" w:sz="4" w:space="0" w:color="auto"/>
              <w:right w:val="single" w:sz="4" w:space="0" w:color="auto"/>
            </w:tcBorders>
            <w:shd w:val="clear" w:color="auto" w:fill="auto"/>
          </w:tcPr>
          <w:p w:rsidR="001A233D" w:rsidRPr="003F449C" w:rsidRDefault="001A233D" w:rsidP="0036519F">
            <w:pPr>
              <w:autoSpaceDE w:val="0"/>
              <w:autoSpaceDN w:val="0"/>
              <w:adjustRightInd w:val="0"/>
              <w:rPr>
                <w:sz w:val="21"/>
                <w:szCs w:val="21"/>
              </w:rPr>
            </w:pPr>
            <w:r>
              <w:rPr>
                <w:sz w:val="21"/>
                <w:szCs w:val="21"/>
              </w:rPr>
              <w:t>7</w:t>
            </w:r>
            <w:r w:rsidRPr="003F449C">
              <w:rPr>
                <w:sz w:val="21"/>
                <w:szCs w:val="21"/>
              </w:rPr>
              <w:t xml:space="preserve">. részszempont: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1A233D" w:rsidRPr="003F449C" w:rsidRDefault="001A233D" w:rsidP="005706D1">
            <w:pPr>
              <w:spacing w:line="295" w:lineRule="atLeast"/>
              <w:jc w:val="right"/>
              <w:rPr>
                <w:sz w:val="21"/>
                <w:szCs w:val="21"/>
              </w:rPr>
            </w:pPr>
            <w:r w:rsidRPr="003F449C">
              <w:rPr>
                <w:sz w:val="21"/>
                <w:szCs w:val="21"/>
              </w:rPr>
              <w:t xml:space="preserve">nettó </w:t>
            </w:r>
            <w:r w:rsidR="005706D1">
              <w:rPr>
                <w:sz w:val="21"/>
                <w:szCs w:val="21"/>
              </w:rPr>
              <w:t>7 530</w:t>
            </w:r>
            <w:r>
              <w:rPr>
                <w:sz w:val="21"/>
                <w:szCs w:val="21"/>
              </w:rPr>
              <w:t xml:space="preserve"> </w:t>
            </w:r>
            <w:r w:rsidRPr="003F449C">
              <w:rPr>
                <w:sz w:val="21"/>
                <w:szCs w:val="21"/>
              </w:rPr>
              <w:t>Ft/m3</w:t>
            </w:r>
          </w:p>
        </w:tc>
      </w:tr>
    </w:tbl>
    <w:p w:rsidR="001A233D" w:rsidRDefault="001A233D" w:rsidP="001A233D">
      <w:pPr>
        <w:pStyle w:val="lfej"/>
        <w:spacing w:before="0" w:beforeAutospacing="0" w:after="0" w:afterAutospacing="0"/>
        <w:jc w:val="both"/>
        <w:rPr>
          <w:bCs/>
          <w:i/>
          <w:sz w:val="20"/>
          <w:szCs w:val="20"/>
        </w:rPr>
      </w:pPr>
      <w:r w:rsidRPr="00C72444">
        <w:rPr>
          <w:bCs/>
          <w:i/>
          <w:sz w:val="20"/>
          <w:szCs w:val="20"/>
        </w:rPr>
        <w:t xml:space="preserve">Ajánlatkérő </w:t>
      </w:r>
      <w:r>
        <w:rPr>
          <w:bCs/>
          <w:i/>
          <w:sz w:val="20"/>
          <w:szCs w:val="20"/>
        </w:rPr>
        <w:t>a szolgáltatási/közszolgáltatási díjat</w:t>
      </w:r>
      <w:r w:rsidRPr="00C72444">
        <w:rPr>
          <w:bCs/>
          <w:i/>
          <w:sz w:val="20"/>
          <w:szCs w:val="20"/>
        </w:rPr>
        <w:t xml:space="preserve"> a Kbt. 76. § (4) bekezdése szerint a 317/2013. (VIII.28.) Kr. 1.§ (11) bek. tekintettel nem értékeli, a szolgáltatási díj rögzített mértéke a Ht. 88. § (3) bekezdés bh) pont szerinti miniszter</w:t>
      </w:r>
      <w:r>
        <w:rPr>
          <w:bCs/>
          <w:i/>
          <w:sz w:val="20"/>
          <w:szCs w:val="20"/>
        </w:rPr>
        <w:t>i rendeletben előírtak szerinti</w:t>
      </w:r>
      <w:r w:rsidRPr="00C72444">
        <w:rPr>
          <w:bCs/>
          <w:i/>
          <w:sz w:val="20"/>
          <w:szCs w:val="20"/>
        </w:rPr>
        <w:t>.</w:t>
      </w:r>
    </w:p>
    <w:p w:rsidR="001A233D" w:rsidRPr="00AA136A" w:rsidRDefault="001A233D" w:rsidP="001A233D">
      <w:pPr>
        <w:rPr>
          <w:b/>
          <w:bCs/>
        </w:rPr>
      </w:pPr>
    </w:p>
    <w:p w:rsidR="001A233D" w:rsidRDefault="001A233D" w:rsidP="001A233D">
      <w:pPr>
        <w:rPr>
          <w:szCs w:val="28"/>
        </w:rPr>
      </w:pPr>
      <w:r>
        <w:rPr>
          <w:szCs w:val="28"/>
        </w:rPr>
        <w:t>Indoklás: fent nevezett ajánlattevő megfelelő módon igazolta pénzügyi-gazdasági és műszaki-szakmai alkalmasságát, nem tartozik a kizáró okok hatálya alá, s az ajánlat megfelel az ajánlattétel tartalmi feltételeinek. Ajánlattevő már ajánlatában benyújtotta teljes körűen és megfelelő tartalommal a Kbt. 69. § (4) bek. szerinti felszólításra benyújtandó igazolásokat, nyilatkozatokat.</w:t>
      </w:r>
    </w:p>
    <w:p w:rsidR="001A233D" w:rsidRDefault="001A233D" w:rsidP="001A233D">
      <w:pPr>
        <w:rPr>
          <w:b/>
          <w:bCs/>
          <w:sz w:val="18"/>
          <w:szCs w:val="18"/>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A233D" w:rsidRPr="00190A32" w:rsidTr="0036519F">
        <w:tc>
          <w:tcPr>
            <w:tcW w:w="0" w:type="auto"/>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 xml:space="preserve">V.2.3) Az ajánlatok értékelése </w:t>
            </w:r>
            <w:r w:rsidRPr="00190A32">
              <w:rPr>
                <w:rFonts w:eastAsia="Times New Roman"/>
                <w:sz w:val="18"/>
                <w:szCs w:val="18"/>
                <w:vertAlign w:val="superscript"/>
                <w:lang w:eastAsia="hu-HU"/>
              </w:rPr>
              <w:t>2</w:t>
            </w:r>
          </w:p>
          <w:p w:rsidR="001A233D" w:rsidRPr="00190A32" w:rsidRDefault="001A233D" w:rsidP="0036519F">
            <w:pPr>
              <w:spacing w:before="80" w:after="80"/>
              <w:jc w:val="left"/>
              <w:rPr>
                <w:rFonts w:eastAsia="Times New Roman"/>
                <w:lang w:eastAsia="hu-HU"/>
              </w:rPr>
            </w:pPr>
            <w:r w:rsidRPr="00190A32">
              <w:rPr>
                <w:rFonts w:eastAsia="Times New Roman"/>
                <w:i/>
                <w:iCs/>
                <w:sz w:val="18"/>
                <w:szCs w:val="18"/>
                <w:lang w:eastAsia="hu-HU"/>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r>
    </w:tbl>
    <w:p w:rsidR="001A233D" w:rsidRPr="00190A32" w:rsidRDefault="001A233D" w:rsidP="001A233D">
      <w:pPr>
        <w:jc w:val="left"/>
        <w:rPr>
          <w:rFonts w:eastAsia="Times New Roman"/>
          <w:vanish/>
          <w:lang w:eastAsia="hu-HU"/>
        </w:rPr>
      </w:pPr>
    </w:p>
    <w:tbl>
      <w:tblPr>
        <w:tblW w:w="97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2"/>
        <w:gridCol w:w="1417"/>
        <w:gridCol w:w="1843"/>
        <w:gridCol w:w="1985"/>
        <w:gridCol w:w="141"/>
      </w:tblGrid>
      <w:tr w:rsidR="001A233D" w:rsidRPr="00190A32" w:rsidTr="0036519F">
        <w:tc>
          <w:tcPr>
            <w:tcW w:w="4352" w:type="dxa"/>
            <w:tcMar>
              <w:top w:w="15" w:type="dxa"/>
              <w:left w:w="47" w:type="dxa"/>
              <w:bottom w:w="15" w:type="dxa"/>
              <w:right w:w="47" w:type="dxa"/>
            </w:tcMar>
            <w:hideMark/>
          </w:tcPr>
          <w:p w:rsidR="001A233D" w:rsidRPr="00190A32" w:rsidRDefault="001A233D" w:rsidP="0036519F">
            <w:pPr>
              <w:spacing w:before="60" w:after="20"/>
              <w:jc w:val="center"/>
              <w:rPr>
                <w:rFonts w:eastAsia="Times New Roman"/>
                <w:lang w:eastAsia="hu-HU"/>
              </w:rPr>
            </w:pPr>
            <w:r w:rsidRPr="00190A32">
              <w:rPr>
                <w:rFonts w:eastAsia="Times New Roman"/>
                <w:sz w:val="16"/>
                <w:szCs w:val="16"/>
                <w:lang w:eastAsia="hu-HU"/>
              </w:rPr>
              <w:t> </w:t>
            </w:r>
          </w:p>
        </w:tc>
        <w:tc>
          <w:tcPr>
            <w:tcW w:w="1417" w:type="dxa"/>
            <w:tcMar>
              <w:top w:w="15" w:type="dxa"/>
              <w:left w:w="47" w:type="dxa"/>
              <w:bottom w:w="15" w:type="dxa"/>
              <w:right w:w="47" w:type="dxa"/>
            </w:tcMar>
            <w:hideMark/>
          </w:tcPr>
          <w:p w:rsidR="001A233D" w:rsidRPr="00190A32" w:rsidRDefault="001A233D" w:rsidP="0036519F">
            <w:pPr>
              <w:spacing w:before="60" w:after="20"/>
              <w:jc w:val="center"/>
              <w:rPr>
                <w:rFonts w:eastAsia="Times New Roman"/>
                <w:lang w:eastAsia="hu-HU"/>
              </w:rPr>
            </w:pPr>
            <w:r w:rsidRPr="00190A32">
              <w:rPr>
                <w:rFonts w:eastAsia="Times New Roman"/>
                <w:sz w:val="16"/>
                <w:szCs w:val="16"/>
                <w:lang w:eastAsia="hu-HU"/>
              </w:rPr>
              <w:t> </w:t>
            </w:r>
          </w:p>
        </w:tc>
        <w:tc>
          <w:tcPr>
            <w:tcW w:w="3828" w:type="dxa"/>
            <w:gridSpan w:val="2"/>
            <w:tcMar>
              <w:top w:w="15" w:type="dxa"/>
              <w:left w:w="47" w:type="dxa"/>
              <w:bottom w:w="15" w:type="dxa"/>
              <w:right w:w="47" w:type="dxa"/>
            </w:tcMar>
            <w:hideMark/>
          </w:tcPr>
          <w:p w:rsidR="001A233D" w:rsidRDefault="001A233D" w:rsidP="0036519F">
            <w:pPr>
              <w:spacing w:before="60" w:after="20"/>
              <w:ind w:left="100" w:right="100"/>
              <w:jc w:val="center"/>
              <w:rPr>
                <w:rFonts w:eastAsia="Times New Roman"/>
                <w:sz w:val="16"/>
                <w:szCs w:val="16"/>
                <w:lang w:eastAsia="hu-HU"/>
              </w:rPr>
            </w:pPr>
            <w:r w:rsidRPr="00190A32">
              <w:rPr>
                <w:rFonts w:eastAsia="Times New Roman"/>
                <w:sz w:val="16"/>
                <w:szCs w:val="16"/>
                <w:lang w:eastAsia="hu-HU"/>
              </w:rPr>
              <w:t>Az ajánlattevő neve:</w:t>
            </w:r>
          </w:p>
          <w:p w:rsidR="001A233D" w:rsidRPr="00190A32" w:rsidRDefault="001A233D" w:rsidP="0036519F">
            <w:pPr>
              <w:spacing w:before="60" w:after="20"/>
              <w:ind w:left="100" w:right="100"/>
              <w:jc w:val="center"/>
              <w:rPr>
                <w:rFonts w:eastAsia="Times New Roman"/>
                <w:lang w:eastAsia="hu-HU"/>
              </w:rPr>
            </w:pPr>
            <w:r>
              <w:rPr>
                <w:color w:val="000000"/>
              </w:rPr>
              <w:t>„ÖKOVÍZ” Nonprofit Kft.</w:t>
            </w:r>
          </w:p>
        </w:tc>
        <w:tc>
          <w:tcPr>
            <w:tcW w:w="141" w:type="dxa"/>
            <w:vMerge w:val="restart"/>
            <w:tcMar>
              <w:top w:w="15" w:type="dxa"/>
              <w:left w:w="47" w:type="dxa"/>
              <w:bottom w:w="15" w:type="dxa"/>
              <w:right w:w="47" w:type="dxa"/>
            </w:tcMar>
          </w:tcPr>
          <w:p w:rsidR="001A233D" w:rsidRPr="00AC7058" w:rsidRDefault="001A233D" w:rsidP="0036519F">
            <w:pPr>
              <w:pStyle w:val="Szvegtrzs"/>
              <w:jc w:val="right"/>
              <w:rPr>
                <w:b w:val="0"/>
              </w:rPr>
            </w:pPr>
          </w:p>
        </w:tc>
      </w:tr>
      <w:tr w:rsidR="001A233D" w:rsidRPr="00190A32" w:rsidTr="0036519F">
        <w:tc>
          <w:tcPr>
            <w:tcW w:w="4352" w:type="dxa"/>
            <w:tcMar>
              <w:top w:w="15" w:type="dxa"/>
              <w:left w:w="47" w:type="dxa"/>
              <w:bottom w:w="15" w:type="dxa"/>
              <w:right w:w="47" w:type="dxa"/>
            </w:tcMar>
            <w:hideMark/>
          </w:tcPr>
          <w:p w:rsidR="001A233D" w:rsidRPr="00190A32" w:rsidRDefault="001A233D" w:rsidP="0036519F">
            <w:pPr>
              <w:spacing w:before="60" w:after="20"/>
              <w:jc w:val="center"/>
              <w:rPr>
                <w:rFonts w:eastAsia="Times New Roman"/>
                <w:lang w:eastAsia="hu-HU"/>
              </w:rPr>
            </w:pPr>
            <w:r w:rsidRPr="00190A32">
              <w:rPr>
                <w:rFonts w:eastAsia="Times New Roman"/>
                <w:sz w:val="16"/>
                <w:szCs w:val="16"/>
                <w:lang w:eastAsia="hu-HU"/>
              </w:rPr>
              <w:t>Az értékelés</w:t>
            </w:r>
          </w:p>
        </w:tc>
        <w:tc>
          <w:tcPr>
            <w:tcW w:w="1417" w:type="dxa"/>
            <w:hideMark/>
          </w:tcPr>
          <w:p w:rsidR="001A233D" w:rsidRPr="00190A32" w:rsidRDefault="001A233D" w:rsidP="0036519F">
            <w:pPr>
              <w:spacing w:before="60" w:after="20"/>
              <w:jc w:val="center"/>
              <w:rPr>
                <w:rFonts w:eastAsia="Times New Roman"/>
                <w:lang w:eastAsia="hu-HU"/>
              </w:rPr>
            </w:pPr>
            <w:r w:rsidRPr="00190A32">
              <w:rPr>
                <w:rFonts w:eastAsia="Times New Roman"/>
                <w:sz w:val="16"/>
                <w:szCs w:val="16"/>
                <w:lang w:eastAsia="hu-HU"/>
              </w:rPr>
              <w:t>A részszempontok</w:t>
            </w:r>
          </w:p>
        </w:tc>
        <w:tc>
          <w:tcPr>
            <w:tcW w:w="1843" w:type="dxa"/>
            <w:tcMar>
              <w:top w:w="15" w:type="dxa"/>
              <w:left w:w="47" w:type="dxa"/>
              <w:bottom w:w="15" w:type="dxa"/>
              <w:right w:w="47" w:type="dxa"/>
            </w:tcMar>
            <w:hideMark/>
          </w:tcPr>
          <w:p w:rsidR="001A233D" w:rsidRPr="00190A32" w:rsidRDefault="001A233D" w:rsidP="0036519F">
            <w:pPr>
              <w:spacing w:before="60" w:after="20"/>
              <w:ind w:left="100" w:right="100"/>
              <w:jc w:val="center"/>
              <w:rPr>
                <w:rFonts w:eastAsia="Times New Roman"/>
                <w:lang w:eastAsia="hu-HU"/>
              </w:rPr>
            </w:pPr>
            <w:r w:rsidRPr="00190A32">
              <w:rPr>
                <w:rFonts w:eastAsia="Times New Roman"/>
                <w:sz w:val="16"/>
                <w:szCs w:val="16"/>
                <w:lang w:eastAsia="hu-HU"/>
              </w:rPr>
              <w:t> </w:t>
            </w:r>
          </w:p>
        </w:tc>
        <w:tc>
          <w:tcPr>
            <w:tcW w:w="1985" w:type="dxa"/>
            <w:tcMar>
              <w:top w:w="15" w:type="dxa"/>
              <w:left w:w="47" w:type="dxa"/>
              <w:bottom w:w="15" w:type="dxa"/>
              <w:right w:w="47" w:type="dxa"/>
            </w:tcMar>
            <w:hideMark/>
          </w:tcPr>
          <w:p w:rsidR="001A233D" w:rsidRPr="00190A32" w:rsidRDefault="001A233D" w:rsidP="0036519F">
            <w:pPr>
              <w:spacing w:before="60" w:after="20"/>
              <w:ind w:left="100"/>
              <w:jc w:val="center"/>
              <w:rPr>
                <w:rFonts w:eastAsia="Times New Roman"/>
                <w:lang w:eastAsia="hu-HU"/>
              </w:rPr>
            </w:pPr>
            <w:r w:rsidRPr="00190A32">
              <w:rPr>
                <w:rFonts w:eastAsia="Times New Roman"/>
                <w:sz w:val="16"/>
                <w:szCs w:val="16"/>
                <w:lang w:eastAsia="hu-HU"/>
              </w:rPr>
              <w:t> </w:t>
            </w:r>
          </w:p>
        </w:tc>
        <w:tc>
          <w:tcPr>
            <w:tcW w:w="141" w:type="dxa"/>
            <w:vMerge/>
            <w:tcMar>
              <w:top w:w="15" w:type="dxa"/>
              <w:left w:w="47" w:type="dxa"/>
              <w:bottom w:w="15" w:type="dxa"/>
              <w:right w:w="47" w:type="dxa"/>
            </w:tcMar>
            <w:hideMark/>
          </w:tcPr>
          <w:p w:rsidR="001A233D" w:rsidRPr="00190A32" w:rsidRDefault="001A233D" w:rsidP="0036519F">
            <w:pPr>
              <w:pStyle w:val="Szvegtrzs"/>
              <w:jc w:val="right"/>
            </w:pPr>
          </w:p>
        </w:tc>
      </w:tr>
      <w:tr w:rsidR="001A233D" w:rsidRPr="00190A32" w:rsidTr="0036519F">
        <w:tc>
          <w:tcPr>
            <w:tcW w:w="4352" w:type="dxa"/>
            <w:tcMar>
              <w:top w:w="15" w:type="dxa"/>
              <w:left w:w="47" w:type="dxa"/>
              <w:bottom w:w="15" w:type="dxa"/>
              <w:right w:w="47" w:type="dxa"/>
            </w:tcMar>
            <w:hideMark/>
          </w:tcPr>
          <w:p w:rsidR="001A233D" w:rsidRPr="00190A32" w:rsidRDefault="001A233D" w:rsidP="0036519F">
            <w:pPr>
              <w:spacing w:before="60" w:after="20"/>
              <w:jc w:val="center"/>
              <w:rPr>
                <w:rFonts w:eastAsia="Times New Roman"/>
                <w:lang w:eastAsia="hu-HU"/>
              </w:rPr>
            </w:pPr>
            <w:r w:rsidRPr="00190A32">
              <w:rPr>
                <w:rFonts w:eastAsia="Times New Roman"/>
                <w:sz w:val="16"/>
                <w:szCs w:val="16"/>
                <w:lang w:eastAsia="hu-HU"/>
              </w:rPr>
              <w:t>részszempontjai</w:t>
            </w:r>
            <w:r w:rsidRPr="00190A32">
              <w:rPr>
                <w:rFonts w:eastAsia="Times New Roman"/>
                <w:sz w:val="16"/>
                <w:szCs w:val="16"/>
                <w:lang w:eastAsia="hu-HU"/>
              </w:rPr>
              <w:br/>
              <w:t>(adott esetben alszempontjai is)</w:t>
            </w:r>
          </w:p>
        </w:tc>
        <w:tc>
          <w:tcPr>
            <w:tcW w:w="1417" w:type="dxa"/>
            <w:hideMark/>
          </w:tcPr>
          <w:p w:rsidR="001A233D" w:rsidRPr="00190A32" w:rsidRDefault="001A233D" w:rsidP="0036519F">
            <w:pPr>
              <w:spacing w:before="60" w:after="20"/>
              <w:jc w:val="center"/>
              <w:rPr>
                <w:rFonts w:eastAsia="Times New Roman"/>
                <w:lang w:eastAsia="hu-HU"/>
              </w:rPr>
            </w:pPr>
            <w:r w:rsidRPr="00190A32">
              <w:rPr>
                <w:rFonts w:eastAsia="Times New Roman"/>
                <w:sz w:val="16"/>
                <w:szCs w:val="16"/>
                <w:lang w:eastAsia="hu-HU"/>
              </w:rPr>
              <w:t>súlyszámai</w:t>
            </w:r>
            <w:r w:rsidRPr="00190A32">
              <w:rPr>
                <w:rFonts w:eastAsia="Times New Roman"/>
                <w:sz w:val="16"/>
                <w:szCs w:val="16"/>
                <w:lang w:eastAsia="hu-HU"/>
              </w:rPr>
              <w:br/>
              <w:t>(adott esetben az alszempontok súlyszámai is)</w:t>
            </w:r>
          </w:p>
        </w:tc>
        <w:tc>
          <w:tcPr>
            <w:tcW w:w="1843" w:type="dxa"/>
            <w:hideMark/>
          </w:tcPr>
          <w:p w:rsidR="001A233D" w:rsidRPr="00190A32" w:rsidRDefault="001A233D" w:rsidP="0036519F">
            <w:pPr>
              <w:spacing w:before="60" w:after="20"/>
              <w:ind w:left="100" w:right="100"/>
              <w:jc w:val="center"/>
              <w:rPr>
                <w:rFonts w:eastAsia="Times New Roman"/>
                <w:lang w:eastAsia="hu-HU"/>
              </w:rPr>
            </w:pPr>
            <w:r w:rsidRPr="00190A32">
              <w:rPr>
                <w:rFonts w:eastAsia="Times New Roman"/>
                <w:sz w:val="16"/>
                <w:szCs w:val="16"/>
                <w:lang w:eastAsia="hu-HU"/>
              </w:rPr>
              <w:t>Értékelési pontszám</w:t>
            </w:r>
          </w:p>
        </w:tc>
        <w:tc>
          <w:tcPr>
            <w:tcW w:w="1985" w:type="dxa"/>
            <w:hideMark/>
          </w:tcPr>
          <w:p w:rsidR="001A233D" w:rsidRPr="00190A32" w:rsidRDefault="001A233D" w:rsidP="0036519F">
            <w:pPr>
              <w:spacing w:before="60" w:after="20"/>
              <w:ind w:left="100"/>
              <w:jc w:val="center"/>
              <w:rPr>
                <w:rFonts w:eastAsia="Times New Roman"/>
                <w:lang w:eastAsia="hu-HU"/>
              </w:rPr>
            </w:pPr>
            <w:r w:rsidRPr="00190A32">
              <w:rPr>
                <w:rFonts w:eastAsia="Times New Roman"/>
                <w:sz w:val="16"/>
                <w:szCs w:val="16"/>
                <w:lang w:eastAsia="hu-HU"/>
              </w:rPr>
              <w:t xml:space="preserve">Értékelési pontszám és </w:t>
            </w:r>
            <w:r w:rsidRPr="00190A32">
              <w:rPr>
                <w:rFonts w:eastAsia="Times New Roman"/>
                <w:sz w:val="16"/>
                <w:szCs w:val="16"/>
                <w:lang w:eastAsia="hu-HU"/>
              </w:rPr>
              <w:br/>
              <w:t xml:space="preserve">súlyszám </w:t>
            </w:r>
            <w:r w:rsidRPr="00190A32">
              <w:rPr>
                <w:rFonts w:eastAsia="Times New Roman"/>
                <w:sz w:val="16"/>
                <w:szCs w:val="16"/>
                <w:lang w:eastAsia="hu-HU"/>
              </w:rPr>
              <w:br/>
              <w:t>szorzata</w:t>
            </w:r>
          </w:p>
        </w:tc>
        <w:tc>
          <w:tcPr>
            <w:tcW w:w="141" w:type="dxa"/>
            <w:vMerge/>
            <w:hideMark/>
          </w:tcPr>
          <w:p w:rsidR="001A233D" w:rsidRPr="00190A32" w:rsidRDefault="001A233D" w:rsidP="0036519F">
            <w:pPr>
              <w:pStyle w:val="Szvegtrzs"/>
              <w:jc w:val="right"/>
            </w:pPr>
          </w:p>
        </w:tc>
      </w:tr>
      <w:tr w:rsidR="001A233D" w:rsidRPr="00190A32" w:rsidTr="0036519F">
        <w:tc>
          <w:tcPr>
            <w:tcW w:w="4352" w:type="dxa"/>
            <w:tcMar>
              <w:top w:w="15" w:type="dxa"/>
              <w:left w:w="47" w:type="dxa"/>
              <w:bottom w:w="15" w:type="dxa"/>
              <w:right w:w="47" w:type="dxa"/>
            </w:tcMar>
          </w:tcPr>
          <w:p w:rsidR="001A233D" w:rsidRPr="00873437" w:rsidRDefault="001A233D" w:rsidP="0036519F">
            <w:pPr>
              <w:jc w:val="left"/>
              <w:rPr>
                <w:sz w:val="20"/>
                <w:szCs w:val="20"/>
              </w:rPr>
            </w:pPr>
            <w:r>
              <w:rPr>
                <w:sz w:val="21"/>
                <w:szCs w:val="21"/>
              </w:rPr>
              <w:t xml:space="preserve">1. </w:t>
            </w:r>
            <w:r w:rsidRPr="00BA3369">
              <w:rPr>
                <w:sz w:val="21"/>
                <w:szCs w:val="21"/>
              </w:rPr>
              <w:t>Késedelmi kötbér mértéke Ft / nap</w:t>
            </w:r>
          </w:p>
        </w:tc>
        <w:tc>
          <w:tcPr>
            <w:tcW w:w="1417" w:type="dxa"/>
          </w:tcPr>
          <w:p w:rsidR="001A233D" w:rsidRPr="00873437" w:rsidRDefault="001A233D" w:rsidP="0036519F">
            <w:pPr>
              <w:jc w:val="right"/>
              <w:rPr>
                <w:sz w:val="20"/>
                <w:szCs w:val="20"/>
              </w:rPr>
            </w:pPr>
            <w:r>
              <w:rPr>
                <w:sz w:val="20"/>
                <w:szCs w:val="20"/>
              </w:rPr>
              <w:t>10</w:t>
            </w:r>
          </w:p>
        </w:tc>
        <w:tc>
          <w:tcPr>
            <w:tcW w:w="1843" w:type="dxa"/>
          </w:tcPr>
          <w:p w:rsidR="001A233D" w:rsidRPr="00873437" w:rsidRDefault="001A233D" w:rsidP="0036519F">
            <w:pPr>
              <w:pStyle w:val="Szvegtrzs"/>
              <w:jc w:val="right"/>
              <w:rPr>
                <w:b w:val="0"/>
                <w:bCs w:val="0"/>
                <w:sz w:val="20"/>
                <w:szCs w:val="20"/>
              </w:rPr>
            </w:pPr>
            <w:r>
              <w:rPr>
                <w:b w:val="0"/>
                <w:bCs w:val="0"/>
                <w:sz w:val="20"/>
                <w:szCs w:val="20"/>
              </w:rPr>
              <w:t>100</w:t>
            </w:r>
          </w:p>
        </w:tc>
        <w:tc>
          <w:tcPr>
            <w:tcW w:w="1985" w:type="dxa"/>
          </w:tcPr>
          <w:p w:rsidR="001A233D" w:rsidRPr="00873437" w:rsidRDefault="001A233D" w:rsidP="0036519F">
            <w:pPr>
              <w:pStyle w:val="Szvegtrzs"/>
              <w:jc w:val="right"/>
              <w:rPr>
                <w:b w:val="0"/>
                <w:bCs w:val="0"/>
                <w:sz w:val="20"/>
                <w:szCs w:val="20"/>
              </w:rPr>
            </w:pPr>
            <w:r>
              <w:rPr>
                <w:b w:val="0"/>
                <w:bCs w:val="0"/>
                <w:sz w:val="20"/>
                <w:szCs w:val="20"/>
              </w:rPr>
              <w:t>1000</w:t>
            </w:r>
          </w:p>
        </w:tc>
        <w:tc>
          <w:tcPr>
            <w:tcW w:w="141" w:type="dxa"/>
            <w:vMerge/>
          </w:tcPr>
          <w:p w:rsidR="001A233D" w:rsidRPr="00873437" w:rsidRDefault="001A233D" w:rsidP="0036519F">
            <w:pPr>
              <w:pStyle w:val="Szvegtrzs"/>
              <w:jc w:val="right"/>
              <w:rPr>
                <w:b w:val="0"/>
                <w:bCs w:val="0"/>
                <w:sz w:val="20"/>
                <w:szCs w:val="20"/>
              </w:rPr>
            </w:pPr>
          </w:p>
        </w:tc>
      </w:tr>
      <w:tr w:rsidR="001A233D" w:rsidRPr="00190A32" w:rsidTr="0036519F">
        <w:tc>
          <w:tcPr>
            <w:tcW w:w="4352" w:type="dxa"/>
            <w:tcMar>
              <w:top w:w="15" w:type="dxa"/>
              <w:left w:w="47" w:type="dxa"/>
              <w:bottom w:w="15" w:type="dxa"/>
              <w:right w:w="47" w:type="dxa"/>
            </w:tcMar>
          </w:tcPr>
          <w:p w:rsidR="001A233D" w:rsidRPr="00117360" w:rsidRDefault="001A233D" w:rsidP="0036519F">
            <w:pPr>
              <w:autoSpaceDE w:val="0"/>
              <w:autoSpaceDN w:val="0"/>
              <w:adjustRightInd w:val="0"/>
            </w:pPr>
            <w:r w:rsidRPr="00BA3369">
              <w:rPr>
                <w:sz w:val="21"/>
                <w:szCs w:val="21"/>
              </w:rPr>
              <w:t>2. OKJ-s települési hulladékgyűjtő és szállító képzettséggel ren</w:t>
            </w:r>
            <w:r>
              <w:rPr>
                <w:sz w:val="21"/>
                <w:szCs w:val="21"/>
              </w:rPr>
              <w:t>delkező szakemberek száma - fő</w:t>
            </w:r>
          </w:p>
        </w:tc>
        <w:tc>
          <w:tcPr>
            <w:tcW w:w="1417" w:type="dxa"/>
          </w:tcPr>
          <w:p w:rsidR="001A233D" w:rsidRPr="00873437" w:rsidRDefault="001A233D" w:rsidP="0036519F">
            <w:pPr>
              <w:jc w:val="right"/>
              <w:rPr>
                <w:sz w:val="20"/>
                <w:szCs w:val="20"/>
              </w:rPr>
            </w:pPr>
            <w:r>
              <w:rPr>
                <w:sz w:val="20"/>
                <w:szCs w:val="20"/>
              </w:rPr>
              <w:t>10</w:t>
            </w:r>
          </w:p>
        </w:tc>
        <w:tc>
          <w:tcPr>
            <w:tcW w:w="1843" w:type="dxa"/>
          </w:tcPr>
          <w:p w:rsidR="001A233D" w:rsidRPr="00873437" w:rsidRDefault="001A233D" w:rsidP="0036519F">
            <w:pPr>
              <w:pStyle w:val="Szvegtrzs"/>
              <w:jc w:val="right"/>
              <w:rPr>
                <w:b w:val="0"/>
                <w:bCs w:val="0"/>
                <w:sz w:val="20"/>
                <w:szCs w:val="20"/>
              </w:rPr>
            </w:pPr>
            <w:r>
              <w:rPr>
                <w:b w:val="0"/>
                <w:bCs w:val="0"/>
                <w:sz w:val="20"/>
                <w:szCs w:val="20"/>
              </w:rPr>
              <w:t>100</w:t>
            </w:r>
          </w:p>
        </w:tc>
        <w:tc>
          <w:tcPr>
            <w:tcW w:w="1985" w:type="dxa"/>
          </w:tcPr>
          <w:p w:rsidR="001A233D" w:rsidRPr="00873437" w:rsidRDefault="001A233D" w:rsidP="0036519F">
            <w:pPr>
              <w:pStyle w:val="Szvegtrzs"/>
              <w:jc w:val="right"/>
              <w:rPr>
                <w:b w:val="0"/>
                <w:bCs w:val="0"/>
                <w:sz w:val="20"/>
                <w:szCs w:val="20"/>
              </w:rPr>
            </w:pPr>
            <w:r>
              <w:rPr>
                <w:b w:val="0"/>
                <w:bCs w:val="0"/>
                <w:sz w:val="20"/>
                <w:szCs w:val="20"/>
              </w:rPr>
              <w:t>1000</w:t>
            </w:r>
          </w:p>
        </w:tc>
        <w:tc>
          <w:tcPr>
            <w:tcW w:w="141" w:type="dxa"/>
            <w:vMerge/>
          </w:tcPr>
          <w:p w:rsidR="001A233D" w:rsidRPr="00873437" w:rsidRDefault="001A233D" w:rsidP="0036519F">
            <w:pPr>
              <w:pStyle w:val="Szvegtrzs"/>
              <w:jc w:val="right"/>
              <w:rPr>
                <w:b w:val="0"/>
                <w:bCs w:val="0"/>
                <w:sz w:val="20"/>
                <w:szCs w:val="20"/>
              </w:rPr>
            </w:pPr>
          </w:p>
        </w:tc>
      </w:tr>
      <w:tr w:rsidR="001A233D" w:rsidRPr="00190A32" w:rsidTr="0036519F">
        <w:tc>
          <w:tcPr>
            <w:tcW w:w="4352" w:type="dxa"/>
            <w:tcMar>
              <w:top w:w="15" w:type="dxa"/>
              <w:left w:w="47" w:type="dxa"/>
              <w:bottom w:w="15" w:type="dxa"/>
              <w:right w:w="47" w:type="dxa"/>
            </w:tcMar>
          </w:tcPr>
          <w:p w:rsidR="001A233D" w:rsidRPr="00117360" w:rsidRDefault="001A233D" w:rsidP="0036519F">
            <w:pPr>
              <w:autoSpaceDE w:val="0"/>
              <w:autoSpaceDN w:val="0"/>
              <w:adjustRightInd w:val="0"/>
            </w:pPr>
            <w:r>
              <w:rPr>
                <w:sz w:val="21"/>
                <w:szCs w:val="21"/>
              </w:rPr>
              <w:t xml:space="preserve">3. </w:t>
            </w:r>
            <w:r w:rsidRPr="00BA3369">
              <w:rPr>
                <w:sz w:val="21"/>
                <w:szCs w:val="21"/>
              </w:rPr>
              <w:t xml:space="preserve">Rendelkezik legalább 1 db, 25 m3-es hulladékszállító, EURO 5-ös motorral szerelt járművel </w:t>
            </w:r>
          </w:p>
        </w:tc>
        <w:tc>
          <w:tcPr>
            <w:tcW w:w="1417" w:type="dxa"/>
          </w:tcPr>
          <w:p w:rsidR="001A233D" w:rsidRPr="00873437" w:rsidRDefault="001A233D" w:rsidP="0036519F">
            <w:pPr>
              <w:jc w:val="right"/>
              <w:rPr>
                <w:sz w:val="20"/>
                <w:szCs w:val="20"/>
              </w:rPr>
            </w:pPr>
            <w:r>
              <w:rPr>
                <w:sz w:val="20"/>
                <w:szCs w:val="20"/>
              </w:rPr>
              <w:t>10</w:t>
            </w:r>
          </w:p>
        </w:tc>
        <w:tc>
          <w:tcPr>
            <w:tcW w:w="1843" w:type="dxa"/>
          </w:tcPr>
          <w:p w:rsidR="001A233D" w:rsidRPr="00873437" w:rsidRDefault="001A233D" w:rsidP="0036519F">
            <w:pPr>
              <w:pStyle w:val="Szvegtrzs"/>
              <w:jc w:val="right"/>
              <w:rPr>
                <w:b w:val="0"/>
                <w:bCs w:val="0"/>
                <w:sz w:val="20"/>
                <w:szCs w:val="20"/>
              </w:rPr>
            </w:pPr>
            <w:r>
              <w:rPr>
                <w:b w:val="0"/>
                <w:bCs w:val="0"/>
                <w:sz w:val="20"/>
                <w:szCs w:val="20"/>
              </w:rPr>
              <w:t>100</w:t>
            </w:r>
          </w:p>
        </w:tc>
        <w:tc>
          <w:tcPr>
            <w:tcW w:w="1985" w:type="dxa"/>
          </w:tcPr>
          <w:p w:rsidR="001A233D" w:rsidRPr="00873437" w:rsidRDefault="001A233D" w:rsidP="0036519F">
            <w:pPr>
              <w:pStyle w:val="Szvegtrzs"/>
              <w:jc w:val="right"/>
              <w:rPr>
                <w:b w:val="0"/>
                <w:bCs w:val="0"/>
                <w:sz w:val="20"/>
                <w:szCs w:val="20"/>
              </w:rPr>
            </w:pPr>
            <w:r>
              <w:rPr>
                <w:b w:val="0"/>
                <w:bCs w:val="0"/>
                <w:sz w:val="20"/>
                <w:szCs w:val="20"/>
              </w:rPr>
              <w:t>1000</w:t>
            </w:r>
          </w:p>
        </w:tc>
        <w:tc>
          <w:tcPr>
            <w:tcW w:w="141" w:type="dxa"/>
            <w:vMerge/>
          </w:tcPr>
          <w:p w:rsidR="001A233D" w:rsidRPr="00873437" w:rsidRDefault="001A233D" w:rsidP="0036519F">
            <w:pPr>
              <w:pStyle w:val="Szvegtrzs"/>
              <w:jc w:val="right"/>
              <w:rPr>
                <w:b w:val="0"/>
                <w:bCs w:val="0"/>
                <w:sz w:val="20"/>
                <w:szCs w:val="20"/>
              </w:rPr>
            </w:pPr>
          </w:p>
        </w:tc>
      </w:tr>
      <w:tr w:rsidR="001A233D" w:rsidRPr="00190A32" w:rsidTr="0036519F">
        <w:tc>
          <w:tcPr>
            <w:tcW w:w="4352" w:type="dxa"/>
            <w:tcMar>
              <w:top w:w="15" w:type="dxa"/>
              <w:left w:w="47" w:type="dxa"/>
              <w:bottom w:w="15" w:type="dxa"/>
              <w:right w:w="47" w:type="dxa"/>
            </w:tcMar>
          </w:tcPr>
          <w:p w:rsidR="001A233D" w:rsidRPr="00FC1E47" w:rsidRDefault="001A233D" w:rsidP="0036519F">
            <w:pPr>
              <w:autoSpaceDE w:val="0"/>
              <w:autoSpaceDN w:val="0"/>
              <w:adjustRightInd w:val="0"/>
              <w:rPr>
                <w:sz w:val="21"/>
                <w:szCs w:val="21"/>
              </w:rPr>
            </w:pPr>
            <w:r w:rsidRPr="00FC1E47">
              <w:rPr>
                <w:sz w:val="21"/>
                <w:szCs w:val="21"/>
              </w:rPr>
              <w:t>4</w:t>
            </w:r>
            <w:r>
              <w:rPr>
                <w:sz w:val="21"/>
                <w:szCs w:val="21"/>
              </w:rPr>
              <w:t>.</w:t>
            </w:r>
            <w:r w:rsidRPr="00FC1E47">
              <w:rPr>
                <w:sz w:val="21"/>
                <w:szCs w:val="21"/>
              </w:rPr>
              <w:t xml:space="preserve"> 1 fő 11/1996.(VII.4.) KTM r. 2. § c) pontja szerinti képzettséggel rendelkező környezetvédelmi megbízott szakember akinek a hulladékkezelés területén szer</w:t>
            </w:r>
            <w:r>
              <w:rPr>
                <w:sz w:val="21"/>
                <w:szCs w:val="21"/>
              </w:rPr>
              <w:t>zett szakmai tapasztalata: ..év</w:t>
            </w:r>
          </w:p>
        </w:tc>
        <w:tc>
          <w:tcPr>
            <w:tcW w:w="1417" w:type="dxa"/>
          </w:tcPr>
          <w:p w:rsidR="001A233D" w:rsidRPr="00873437" w:rsidRDefault="001A233D" w:rsidP="0036519F">
            <w:pPr>
              <w:jc w:val="right"/>
              <w:rPr>
                <w:sz w:val="20"/>
                <w:szCs w:val="20"/>
              </w:rPr>
            </w:pPr>
            <w:r>
              <w:rPr>
                <w:sz w:val="20"/>
                <w:szCs w:val="20"/>
              </w:rPr>
              <w:t>10</w:t>
            </w:r>
          </w:p>
        </w:tc>
        <w:tc>
          <w:tcPr>
            <w:tcW w:w="1843" w:type="dxa"/>
          </w:tcPr>
          <w:p w:rsidR="001A233D" w:rsidRPr="00873437" w:rsidRDefault="001A233D" w:rsidP="0036519F">
            <w:pPr>
              <w:pStyle w:val="Szvegtrzs"/>
              <w:jc w:val="right"/>
              <w:rPr>
                <w:b w:val="0"/>
                <w:bCs w:val="0"/>
                <w:sz w:val="20"/>
                <w:szCs w:val="20"/>
              </w:rPr>
            </w:pPr>
            <w:r>
              <w:rPr>
                <w:b w:val="0"/>
                <w:bCs w:val="0"/>
                <w:sz w:val="20"/>
                <w:szCs w:val="20"/>
              </w:rPr>
              <w:t>100</w:t>
            </w:r>
          </w:p>
        </w:tc>
        <w:tc>
          <w:tcPr>
            <w:tcW w:w="1985" w:type="dxa"/>
          </w:tcPr>
          <w:p w:rsidR="001A233D" w:rsidRPr="00873437" w:rsidRDefault="001A233D" w:rsidP="0036519F">
            <w:pPr>
              <w:pStyle w:val="Szvegtrzs"/>
              <w:jc w:val="right"/>
              <w:rPr>
                <w:b w:val="0"/>
                <w:bCs w:val="0"/>
                <w:sz w:val="20"/>
                <w:szCs w:val="20"/>
              </w:rPr>
            </w:pPr>
            <w:r>
              <w:rPr>
                <w:b w:val="0"/>
                <w:bCs w:val="0"/>
                <w:sz w:val="20"/>
                <w:szCs w:val="20"/>
              </w:rPr>
              <w:t>1000</w:t>
            </w:r>
          </w:p>
        </w:tc>
        <w:tc>
          <w:tcPr>
            <w:tcW w:w="141" w:type="dxa"/>
            <w:vMerge/>
          </w:tcPr>
          <w:p w:rsidR="001A233D" w:rsidRPr="00873437" w:rsidRDefault="001A233D" w:rsidP="0036519F">
            <w:pPr>
              <w:pStyle w:val="Szvegtrzs"/>
              <w:jc w:val="right"/>
              <w:rPr>
                <w:b w:val="0"/>
                <w:bCs w:val="0"/>
                <w:sz w:val="20"/>
                <w:szCs w:val="20"/>
              </w:rPr>
            </w:pPr>
          </w:p>
        </w:tc>
      </w:tr>
      <w:tr w:rsidR="001A233D" w:rsidRPr="00190A32" w:rsidTr="0036519F">
        <w:tc>
          <w:tcPr>
            <w:tcW w:w="4352" w:type="dxa"/>
            <w:tcMar>
              <w:top w:w="15" w:type="dxa"/>
              <w:left w:w="47" w:type="dxa"/>
              <w:bottom w:w="15" w:type="dxa"/>
              <w:right w:w="47" w:type="dxa"/>
            </w:tcMar>
          </w:tcPr>
          <w:p w:rsidR="001A233D" w:rsidRPr="00FC1E47" w:rsidRDefault="001A233D" w:rsidP="0036519F">
            <w:pPr>
              <w:autoSpaceDE w:val="0"/>
              <w:autoSpaceDN w:val="0"/>
              <w:adjustRightInd w:val="0"/>
              <w:rPr>
                <w:sz w:val="21"/>
                <w:szCs w:val="21"/>
              </w:rPr>
            </w:pPr>
            <w:r w:rsidRPr="00FC1E47">
              <w:rPr>
                <w:sz w:val="21"/>
                <w:szCs w:val="21"/>
              </w:rPr>
              <w:t xml:space="preserve">5. Vállalja a települési rendezvényeken keletkező hulladék térítésmentes elszállítását legfeljebb 5 m3 / rendezvény mennyiségig, évente legfeljebb 2 rendezvény vonatkozásában </w:t>
            </w:r>
          </w:p>
        </w:tc>
        <w:tc>
          <w:tcPr>
            <w:tcW w:w="1417" w:type="dxa"/>
          </w:tcPr>
          <w:p w:rsidR="001A233D" w:rsidRPr="00873437" w:rsidRDefault="001A233D" w:rsidP="0036519F">
            <w:pPr>
              <w:jc w:val="right"/>
              <w:rPr>
                <w:sz w:val="20"/>
                <w:szCs w:val="20"/>
              </w:rPr>
            </w:pPr>
            <w:r>
              <w:rPr>
                <w:sz w:val="20"/>
                <w:szCs w:val="20"/>
              </w:rPr>
              <w:t>10</w:t>
            </w:r>
          </w:p>
        </w:tc>
        <w:tc>
          <w:tcPr>
            <w:tcW w:w="1843" w:type="dxa"/>
          </w:tcPr>
          <w:p w:rsidR="001A233D" w:rsidRPr="00873437" w:rsidRDefault="001A233D" w:rsidP="0036519F">
            <w:pPr>
              <w:pStyle w:val="Szvegtrzs"/>
              <w:jc w:val="right"/>
              <w:rPr>
                <w:b w:val="0"/>
                <w:bCs w:val="0"/>
                <w:sz w:val="20"/>
                <w:szCs w:val="20"/>
              </w:rPr>
            </w:pPr>
            <w:r>
              <w:rPr>
                <w:b w:val="0"/>
                <w:bCs w:val="0"/>
                <w:sz w:val="20"/>
                <w:szCs w:val="20"/>
              </w:rPr>
              <w:t>100</w:t>
            </w:r>
          </w:p>
        </w:tc>
        <w:tc>
          <w:tcPr>
            <w:tcW w:w="1985" w:type="dxa"/>
          </w:tcPr>
          <w:p w:rsidR="001A233D" w:rsidRPr="00873437" w:rsidRDefault="001A233D" w:rsidP="0036519F">
            <w:pPr>
              <w:pStyle w:val="Szvegtrzs"/>
              <w:jc w:val="right"/>
              <w:rPr>
                <w:b w:val="0"/>
                <w:bCs w:val="0"/>
                <w:sz w:val="20"/>
                <w:szCs w:val="20"/>
              </w:rPr>
            </w:pPr>
            <w:r>
              <w:rPr>
                <w:b w:val="0"/>
                <w:bCs w:val="0"/>
                <w:sz w:val="20"/>
                <w:szCs w:val="20"/>
              </w:rPr>
              <w:t>1000</w:t>
            </w:r>
          </w:p>
        </w:tc>
        <w:tc>
          <w:tcPr>
            <w:tcW w:w="141" w:type="dxa"/>
            <w:vMerge/>
          </w:tcPr>
          <w:p w:rsidR="001A233D" w:rsidRPr="00873437" w:rsidRDefault="001A233D" w:rsidP="0036519F">
            <w:pPr>
              <w:pStyle w:val="Szvegtrzs"/>
              <w:jc w:val="right"/>
              <w:rPr>
                <w:b w:val="0"/>
                <w:bCs w:val="0"/>
                <w:sz w:val="20"/>
                <w:szCs w:val="20"/>
              </w:rPr>
            </w:pPr>
          </w:p>
        </w:tc>
      </w:tr>
      <w:tr w:rsidR="001A233D" w:rsidRPr="00190A32" w:rsidTr="0036519F">
        <w:tc>
          <w:tcPr>
            <w:tcW w:w="4352" w:type="dxa"/>
            <w:tcMar>
              <w:top w:w="15" w:type="dxa"/>
              <w:left w:w="47" w:type="dxa"/>
              <w:bottom w:w="15" w:type="dxa"/>
              <w:right w:w="47" w:type="dxa"/>
            </w:tcMar>
          </w:tcPr>
          <w:p w:rsidR="001A233D" w:rsidRPr="00FC1E47" w:rsidRDefault="001A233D" w:rsidP="0036519F">
            <w:pPr>
              <w:autoSpaceDE w:val="0"/>
              <w:autoSpaceDN w:val="0"/>
              <w:adjustRightInd w:val="0"/>
              <w:rPr>
                <w:sz w:val="21"/>
                <w:szCs w:val="21"/>
              </w:rPr>
            </w:pPr>
            <w:r w:rsidRPr="00FC1E47">
              <w:rPr>
                <w:sz w:val="21"/>
                <w:szCs w:val="21"/>
              </w:rPr>
              <w:t xml:space="preserve">6. </w:t>
            </w:r>
            <w:r w:rsidRPr="00710C7B">
              <w:rPr>
                <w:sz w:val="21"/>
                <w:szCs w:val="21"/>
              </w:rPr>
              <w:t xml:space="preserve">Vállalja a településen közterületen gyűjtőpontra összegyűjtött vegyes (nem veszélyes) hulladék térítésmentes elszállítását heti </w:t>
            </w:r>
            <w:r>
              <w:rPr>
                <w:sz w:val="21"/>
                <w:szCs w:val="21"/>
              </w:rPr>
              <w:t>1</w:t>
            </w:r>
            <w:r w:rsidRPr="00710C7B">
              <w:rPr>
                <w:sz w:val="21"/>
                <w:szCs w:val="21"/>
              </w:rPr>
              <w:t xml:space="preserve"> db 1,1 m3-es gyűjtő-edényzet mennyiségig</w:t>
            </w:r>
            <w:r w:rsidRPr="00FC1E47">
              <w:rPr>
                <w:sz w:val="21"/>
                <w:szCs w:val="21"/>
              </w:rPr>
              <w:t xml:space="preserve"> </w:t>
            </w:r>
          </w:p>
        </w:tc>
        <w:tc>
          <w:tcPr>
            <w:tcW w:w="1417" w:type="dxa"/>
          </w:tcPr>
          <w:p w:rsidR="001A233D" w:rsidRPr="00873437" w:rsidRDefault="001A233D" w:rsidP="0036519F">
            <w:pPr>
              <w:jc w:val="right"/>
              <w:rPr>
                <w:sz w:val="20"/>
                <w:szCs w:val="20"/>
              </w:rPr>
            </w:pPr>
            <w:r>
              <w:rPr>
                <w:sz w:val="20"/>
                <w:szCs w:val="20"/>
              </w:rPr>
              <w:t>10</w:t>
            </w:r>
          </w:p>
        </w:tc>
        <w:tc>
          <w:tcPr>
            <w:tcW w:w="1843" w:type="dxa"/>
          </w:tcPr>
          <w:p w:rsidR="001A233D" w:rsidRPr="00873437" w:rsidRDefault="001A233D" w:rsidP="0036519F">
            <w:pPr>
              <w:pStyle w:val="Szvegtrzs"/>
              <w:jc w:val="right"/>
              <w:rPr>
                <w:b w:val="0"/>
                <w:bCs w:val="0"/>
                <w:sz w:val="20"/>
                <w:szCs w:val="20"/>
              </w:rPr>
            </w:pPr>
            <w:r>
              <w:rPr>
                <w:b w:val="0"/>
                <w:bCs w:val="0"/>
                <w:sz w:val="20"/>
                <w:szCs w:val="20"/>
              </w:rPr>
              <w:t>100</w:t>
            </w:r>
          </w:p>
        </w:tc>
        <w:tc>
          <w:tcPr>
            <w:tcW w:w="1985" w:type="dxa"/>
          </w:tcPr>
          <w:p w:rsidR="001A233D" w:rsidRPr="00873437" w:rsidRDefault="001A233D" w:rsidP="0036519F">
            <w:pPr>
              <w:pStyle w:val="Szvegtrzs"/>
              <w:jc w:val="right"/>
              <w:rPr>
                <w:b w:val="0"/>
                <w:bCs w:val="0"/>
                <w:sz w:val="20"/>
                <w:szCs w:val="20"/>
              </w:rPr>
            </w:pPr>
            <w:r>
              <w:rPr>
                <w:b w:val="0"/>
                <w:bCs w:val="0"/>
                <w:sz w:val="20"/>
                <w:szCs w:val="20"/>
              </w:rPr>
              <w:t>1000</w:t>
            </w:r>
          </w:p>
        </w:tc>
        <w:tc>
          <w:tcPr>
            <w:tcW w:w="141" w:type="dxa"/>
            <w:vMerge/>
          </w:tcPr>
          <w:p w:rsidR="001A233D" w:rsidRPr="00873437" w:rsidRDefault="001A233D" w:rsidP="0036519F">
            <w:pPr>
              <w:pStyle w:val="Szvegtrzs"/>
              <w:jc w:val="right"/>
              <w:rPr>
                <w:b w:val="0"/>
                <w:bCs w:val="0"/>
                <w:sz w:val="20"/>
                <w:szCs w:val="20"/>
              </w:rPr>
            </w:pPr>
          </w:p>
        </w:tc>
      </w:tr>
      <w:tr w:rsidR="001A233D" w:rsidRPr="00190A32" w:rsidTr="0036519F">
        <w:tc>
          <w:tcPr>
            <w:tcW w:w="4352" w:type="dxa"/>
            <w:tcMar>
              <w:top w:w="15" w:type="dxa"/>
              <w:left w:w="47" w:type="dxa"/>
              <w:bottom w:w="15" w:type="dxa"/>
              <w:right w:w="47" w:type="dxa"/>
            </w:tcMar>
          </w:tcPr>
          <w:p w:rsidR="001A233D" w:rsidRPr="00FC1E47" w:rsidRDefault="001A233D" w:rsidP="0036519F">
            <w:pPr>
              <w:autoSpaceDE w:val="0"/>
              <w:autoSpaceDN w:val="0"/>
              <w:adjustRightInd w:val="0"/>
              <w:rPr>
                <w:sz w:val="21"/>
                <w:szCs w:val="21"/>
              </w:rPr>
            </w:pPr>
            <w:r w:rsidRPr="00FC1E47">
              <w:rPr>
                <w:sz w:val="21"/>
                <w:szCs w:val="21"/>
              </w:rPr>
              <w:t xml:space="preserve">7.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1417" w:type="dxa"/>
          </w:tcPr>
          <w:p w:rsidR="001A233D" w:rsidRPr="00873437" w:rsidRDefault="001A233D" w:rsidP="0036519F">
            <w:pPr>
              <w:jc w:val="right"/>
              <w:rPr>
                <w:sz w:val="20"/>
                <w:szCs w:val="20"/>
              </w:rPr>
            </w:pPr>
            <w:r>
              <w:rPr>
                <w:sz w:val="20"/>
                <w:szCs w:val="20"/>
              </w:rPr>
              <w:t>10</w:t>
            </w:r>
          </w:p>
        </w:tc>
        <w:tc>
          <w:tcPr>
            <w:tcW w:w="1843" w:type="dxa"/>
          </w:tcPr>
          <w:p w:rsidR="001A233D" w:rsidRPr="00873437" w:rsidRDefault="001A233D" w:rsidP="0036519F">
            <w:pPr>
              <w:pStyle w:val="Szvegtrzs"/>
              <w:jc w:val="right"/>
              <w:rPr>
                <w:b w:val="0"/>
                <w:bCs w:val="0"/>
                <w:sz w:val="20"/>
                <w:szCs w:val="20"/>
              </w:rPr>
            </w:pPr>
            <w:r>
              <w:rPr>
                <w:b w:val="0"/>
                <w:bCs w:val="0"/>
                <w:sz w:val="20"/>
                <w:szCs w:val="20"/>
              </w:rPr>
              <w:t>100</w:t>
            </w:r>
          </w:p>
        </w:tc>
        <w:tc>
          <w:tcPr>
            <w:tcW w:w="1985" w:type="dxa"/>
          </w:tcPr>
          <w:p w:rsidR="001A233D" w:rsidRPr="00873437" w:rsidRDefault="001A233D" w:rsidP="0036519F">
            <w:pPr>
              <w:pStyle w:val="Szvegtrzs"/>
              <w:jc w:val="right"/>
              <w:rPr>
                <w:b w:val="0"/>
                <w:bCs w:val="0"/>
                <w:sz w:val="20"/>
                <w:szCs w:val="20"/>
              </w:rPr>
            </w:pPr>
            <w:r>
              <w:rPr>
                <w:b w:val="0"/>
                <w:bCs w:val="0"/>
                <w:sz w:val="20"/>
                <w:szCs w:val="20"/>
              </w:rPr>
              <w:t>1000</w:t>
            </w:r>
          </w:p>
        </w:tc>
        <w:tc>
          <w:tcPr>
            <w:tcW w:w="141" w:type="dxa"/>
            <w:vMerge/>
          </w:tcPr>
          <w:p w:rsidR="001A233D" w:rsidRPr="00873437" w:rsidRDefault="001A233D" w:rsidP="0036519F">
            <w:pPr>
              <w:pStyle w:val="Szvegtrzs"/>
              <w:jc w:val="right"/>
              <w:rPr>
                <w:b w:val="0"/>
                <w:bCs w:val="0"/>
                <w:sz w:val="20"/>
                <w:szCs w:val="20"/>
              </w:rPr>
            </w:pPr>
          </w:p>
        </w:tc>
      </w:tr>
      <w:tr w:rsidR="001A233D" w:rsidRPr="00190A32" w:rsidTr="0036519F">
        <w:tc>
          <w:tcPr>
            <w:tcW w:w="4352" w:type="dxa"/>
            <w:tcMar>
              <w:top w:w="15" w:type="dxa"/>
              <w:left w:w="47" w:type="dxa"/>
              <w:bottom w:w="15" w:type="dxa"/>
              <w:right w:w="47" w:type="dxa"/>
            </w:tcMar>
            <w:hideMark/>
          </w:tcPr>
          <w:p w:rsidR="001A233D" w:rsidRPr="00190A32" w:rsidRDefault="001A233D" w:rsidP="0036519F">
            <w:pPr>
              <w:spacing w:before="60" w:after="20"/>
              <w:ind w:right="100"/>
              <w:jc w:val="left"/>
              <w:rPr>
                <w:rFonts w:eastAsia="Times New Roman"/>
                <w:lang w:eastAsia="hu-HU"/>
              </w:rPr>
            </w:pPr>
            <w:r w:rsidRPr="00190A32">
              <w:rPr>
                <w:rFonts w:eastAsia="Times New Roman"/>
                <w:sz w:val="16"/>
                <w:szCs w:val="16"/>
                <w:lang w:eastAsia="hu-HU"/>
              </w:rPr>
              <w:t>A súlyszámmal szorzott</w:t>
            </w:r>
            <w:r>
              <w:rPr>
                <w:rFonts w:eastAsia="Times New Roman"/>
                <w:sz w:val="16"/>
                <w:szCs w:val="16"/>
                <w:lang w:eastAsia="hu-HU"/>
              </w:rPr>
              <w:t xml:space="preserve"> </w:t>
            </w:r>
            <w:r w:rsidRPr="00190A32">
              <w:rPr>
                <w:rFonts w:eastAsia="Times New Roman"/>
                <w:sz w:val="16"/>
                <w:szCs w:val="16"/>
                <w:lang w:eastAsia="hu-HU"/>
              </w:rPr>
              <w:t>értékelési pontszámok</w:t>
            </w:r>
            <w:r>
              <w:rPr>
                <w:rFonts w:eastAsia="Times New Roman"/>
                <w:sz w:val="16"/>
                <w:szCs w:val="16"/>
                <w:lang w:eastAsia="hu-HU"/>
              </w:rPr>
              <w:t xml:space="preserve"> </w:t>
            </w:r>
            <w:r w:rsidRPr="00190A32">
              <w:rPr>
                <w:rFonts w:eastAsia="Times New Roman"/>
                <w:sz w:val="16"/>
                <w:szCs w:val="16"/>
                <w:lang w:eastAsia="hu-HU"/>
              </w:rPr>
              <w:t>összegei</w:t>
            </w:r>
          </w:p>
          <w:p w:rsidR="001A233D" w:rsidRPr="00190A32" w:rsidRDefault="001A233D" w:rsidP="0036519F">
            <w:pPr>
              <w:spacing w:before="60" w:after="20"/>
              <w:jc w:val="left"/>
              <w:rPr>
                <w:rFonts w:eastAsia="Times New Roman"/>
                <w:lang w:eastAsia="hu-HU"/>
              </w:rPr>
            </w:pPr>
            <w:r w:rsidRPr="00190A32">
              <w:rPr>
                <w:rFonts w:eastAsia="Times New Roman"/>
                <w:sz w:val="16"/>
                <w:szCs w:val="16"/>
                <w:lang w:eastAsia="hu-HU"/>
              </w:rPr>
              <w:t>ajánlattevőnként:</w:t>
            </w:r>
          </w:p>
        </w:tc>
        <w:tc>
          <w:tcPr>
            <w:tcW w:w="1417" w:type="dxa"/>
          </w:tcPr>
          <w:p w:rsidR="001A233D" w:rsidRPr="00190A32" w:rsidRDefault="001A233D" w:rsidP="0036519F">
            <w:pPr>
              <w:jc w:val="left"/>
              <w:rPr>
                <w:rFonts w:eastAsia="Times New Roman"/>
                <w:lang w:eastAsia="hu-HU"/>
              </w:rPr>
            </w:pPr>
          </w:p>
        </w:tc>
        <w:tc>
          <w:tcPr>
            <w:tcW w:w="1843" w:type="dxa"/>
          </w:tcPr>
          <w:p w:rsidR="001A233D" w:rsidRPr="00D74780" w:rsidRDefault="001A233D" w:rsidP="0036519F">
            <w:pPr>
              <w:pStyle w:val="Szvegtrzs"/>
              <w:jc w:val="both"/>
              <w:rPr>
                <w:b w:val="0"/>
                <w:bCs w:val="0"/>
                <w:i/>
              </w:rPr>
            </w:pPr>
          </w:p>
        </w:tc>
        <w:tc>
          <w:tcPr>
            <w:tcW w:w="1985" w:type="dxa"/>
            <w:tcMar>
              <w:top w:w="15" w:type="dxa"/>
              <w:left w:w="47" w:type="dxa"/>
              <w:bottom w:w="15" w:type="dxa"/>
              <w:right w:w="47" w:type="dxa"/>
            </w:tcMar>
          </w:tcPr>
          <w:p w:rsidR="001A233D" w:rsidRPr="00D74780" w:rsidRDefault="001A233D" w:rsidP="0036519F">
            <w:pPr>
              <w:pStyle w:val="Szvegtrzs"/>
              <w:jc w:val="right"/>
              <w:rPr>
                <w:b w:val="0"/>
                <w:bCs w:val="0"/>
                <w:i/>
              </w:rPr>
            </w:pPr>
            <w:r>
              <w:rPr>
                <w:b w:val="0"/>
                <w:bCs w:val="0"/>
                <w:i/>
              </w:rPr>
              <w:t>7 000</w:t>
            </w:r>
          </w:p>
        </w:tc>
        <w:tc>
          <w:tcPr>
            <w:tcW w:w="141" w:type="dxa"/>
            <w:vMerge/>
          </w:tcPr>
          <w:p w:rsidR="001A233D" w:rsidRPr="00D74780" w:rsidRDefault="001A233D" w:rsidP="0036519F">
            <w:pPr>
              <w:pStyle w:val="Szvegtrzs"/>
              <w:jc w:val="right"/>
              <w:rPr>
                <w:b w:val="0"/>
                <w:bCs w:val="0"/>
                <w:i/>
              </w:rPr>
            </w:pPr>
          </w:p>
        </w:tc>
      </w:tr>
    </w:tbl>
    <w:p w:rsidR="001A233D" w:rsidRPr="00190A32" w:rsidRDefault="001A233D" w:rsidP="001A233D">
      <w:pPr>
        <w:jc w:val="left"/>
        <w:rPr>
          <w:rFonts w:eastAsia="Times New Roman"/>
          <w:vanish/>
          <w:lang w:eastAsia="hu-HU"/>
        </w:rPr>
      </w:pPr>
    </w:p>
    <w:p w:rsidR="001A233D" w:rsidRDefault="001A233D" w:rsidP="001A233D">
      <w:pPr>
        <w:spacing w:before="80" w:after="80"/>
        <w:jc w:val="left"/>
        <w:rPr>
          <w:rFonts w:eastAsia="Times New Roman"/>
          <w:b/>
          <w:bCs/>
          <w:sz w:val="28"/>
          <w:szCs w:val="28"/>
          <w:lang w:eastAsia="hu-HU"/>
        </w:rPr>
      </w:pPr>
    </w:p>
    <w:tbl>
      <w:tblPr>
        <w:tblW w:w="98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7"/>
        <w:gridCol w:w="2742"/>
        <w:gridCol w:w="2065"/>
        <w:gridCol w:w="2266"/>
        <w:gridCol w:w="193"/>
      </w:tblGrid>
      <w:tr w:rsidR="001A233D" w:rsidRPr="00190A32" w:rsidTr="0036519F">
        <w:tc>
          <w:tcPr>
            <w:tcW w:w="0" w:type="auto"/>
            <w:gridSpan w:val="5"/>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V.2.4) Az ajánlatok értékelése során adható pontszám alsó és felső határa:</w:t>
            </w:r>
            <w:r w:rsidRPr="00190A32">
              <w:rPr>
                <w:rFonts w:eastAsia="Times New Roman"/>
                <w:sz w:val="18"/>
                <w:szCs w:val="18"/>
                <w:vertAlign w:val="superscript"/>
                <w:lang w:eastAsia="hu-HU"/>
              </w:rPr>
              <w:t xml:space="preserve"> 2</w:t>
            </w:r>
            <w:r>
              <w:rPr>
                <w:rFonts w:eastAsia="Times New Roman"/>
                <w:sz w:val="18"/>
                <w:szCs w:val="18"/>
                <w:vertAlign w:val="superscript"/>
                <w:lang w:eastAsia="hu-HU"/>
              </w:rPr>
              <w:t xml:space="preserve">  </w:t>
            </w:r>
            <w:r>
              <w:rPr>
                <w:rFonts w:eastAsia="Times New Roman"/>
                <w:lang w:eastAsia="hu-HU"/>
              </w:rPr>
              <w:t>1 – 100 pont</w:t>
            </w:r>
          </w:p>
        </w:tc>
      </w:tr>
      <w:tr w:rsidR="001A233D" w:rsidRPr="00190A32" w:rsidTr="0036519F">
        <w:tc>
          <w:tcPr>
            <w:tcW w:w="0" w:type="auto"/>
            <w:gridSpan w:val="5"/>
            <w:hideMark/>
          </w:tcPr>
          <w:p w:rsidR="001A233D" w:rsidRDefault="001A233D" w:rsidP="0036519F">
            <w:pPr>
              <w:spacing w:before="80" w:after="80"/>
              <w:jc w:val="left"/>
              <w:rPr>
                <w:rFonts w:eastAsia="Times New Roman"/>
                <w:sz w:val="18"/>
                <w:szCs w:val="18"/>
                <w:vertAlign w:val="superscript"/>
                <w:lang w:eastAsia="hu-HU"/>
              </w:rPr>
            </w:pPr>
            <w:r w:rsidRPr="00190A32">
              <w:rPr>
                <w:rFonts w:eastAsia="Times New Roman"/>
                <w:b/>
                <w:bCs/>
                <w:sz w:val="18"/>
                <w:szCs w:val="18"/>
                <w:lang w:eastAsia="hu-HU"/>
              </w:rPr>
              <w:t xml:space="preserve">V.2.5) Az ajánlatok értékelése során módszernek (módszereknek) az ismertetése, amellyel az ajánlatkérő megadta az ajánlatok részszempontok szerinti tartalmi elemeinek értékelése során a ponthatárok közötti pontszámot: </w:t>
            </w:r>
            <w:r w:rsidRPr="00190A32">
              <w:rPr>
                <w:rFonts w:eastAsia="Times New Roman"/>
                <w:sz w:val="18"/>
                <w:szCs w:val="18"/>
                <w:vertAlign w:val="superscript"/>
                <w:lang w:eastAsia="hu-HU"/>
              </w:rPr>
              <w:t>2</w:t>
            </w:r>
          </w:p>
          <w:p w:rsidR="001A233D" w:rsidRPr="005649B2" w:rsidRDefault="001A233D" w:rsidP="0036519F">
            <w:pPr>
              <w:jc w:val="left"/>
              <w:rPr>
                <w:i/>
                <w:sz w:val="20"/>
                <w:szCs w:val="20"/>
              </w:rPr>
            </w:pPr>
            <w:r w:rsidRPr="005649B2">
              <w:rPr>
                <w:i/>
                <w:sz w:val="20"/>
                <w:szCs w:val="20"/>
              </w:rPr>
              <w:t>1., 2., 4.. részszempontok esetén egyenes arányosítás</w:t>
            </w:r>
          </w:p>
          <w:p w:rsidR="001A233D" w:rsidRPr="005649B2" w:rsidRDefault="001A233D" w:rsidP="0036519F">
            <w:pPr>
              <w:jc w:val="left"/>
              <w:rPr>
                <w:sz w:val="20"/>
                <w:szCs w:val="20"/>
              </w:rPr>
            </w:pPr>
            <w:r w:rsidRPr="005649B2">
              <w:rPr>
                <w:sz w:val="20"/>
                <w:szCs w:val="20"/>
              </w:rPr>
              <w:t>Ajánlatkérő számára a legmagasabb érték a legkedvezőbb. A legkedvezőbb tartami elem kapja a maximális pontot (felső ponthatár: 100 pont), a többi ajánlat tartalmi elemére pedig a legkedvezőbb tartalmi elemhez viszonyítva arányosan kerül kiszámításra a pontszám, az alábbi képlet segítségével.</w:t>
            </w:r>
          </w:p>
          <w:p w:rsidR="001A233D" w:rsidRPr="005649B2" w:rsidRDefault="001A233D" w:rsidP="0036519F">
            <w:pPr>
              <w:jc w:val="left"/>
              <w:rPr>
                <w:sz w:val="20"/>
                <w:szCs w:val="20"/>
              </w:rPr>
            </w:pPr>
          </w:p>
          <w:p w:rsidR="001A233D" w:rsidRPr="005649B2" w:rsidRDefault="001A233D" w:rsidP="0036519F">
            <w:pPr>
              <w:jc w:val="left"/>
              <w:rPr>
                <w:sz w:val="20"/>
                <w:szCs w:val="20"/>
              </w:rPr>
            </w:pPr>
            <w:r w:rsidRPr="005649B2">
              <w:rPr>
                <w:sz w:val="20"/>
                <w:szCs w:val="20"/>
              </w:rPr>
              <w:t>P = A</w:t>
            </w:r>
            <w:r w:rsidRPr="005649B2">
              <w:rPr>
                <w:sz w:val="20"/>
                <w:szCs w:val="20"/>
                <w:vertAlign w:val="subscript"/>
              </w:rPr>
              <w:t>vizsgált</w:t>
            </w:r>
            <w:r w:rsidRPr="005649B2">
              <w:rPr>
                <w:sz w:val="20"/>
                <w:szCs w:val="20"/>
              </w:rPr>
              <w:t xml:space="preserve"> /A</w:t>
            </w:r>
            <w:r w:rsidRPr="005649B2">
              <w:rPr>
                <w:sz w:val="20"/>
                <w:szCs w:val="20"/>
                <w:vertAlign w:val="subscript"/>
              </w:rPr>
              <w:t>legjobb</w:t>
            </w:r>
            <w:r w:rsidRPr="005649B2">
              <w:rPr>
                <w:sz w:val="20"/>
                <w:szCs w:val="20"/>
              </w:rPr>
              <w:t xml:space="preserve"> * (P</w:t>
            </w:r>
            <w:r w:rsidRPr="005649B2">
              <w:rPr>
                <w:sz w:val="20"/>
                <w:szCs w:val="20"/>
                <w:vertAlign w:val="subscript"/>
              </w:rPr>
              <w:t>max -</w:t>
            </w:r>
            <w:r w:rsidRPr="005649B2">
              <w:rPr>
                <w:sz w:val="20"/>
                <w:szCs w:val="20"/>
              </w:rPr>
              <w:t xml:space="preserve"> P</w:t>
            </w:r>
            <w:r w:rsidRPr="005649B2">
              <w:rPr>
                <w:sz w:val="20"/>
                <w:szCs w:val="20"/>
                <w:vertAlign w:val="subscript"/>
              </w:rPr>
              <w:t>min</w:t>
            </w:r>
            <w:r w:rsidRPr="005649B2">
              <w:rPr>
                <w:sz w:val="20"/>
                <w:szCs w:val="20"/>
              </w:rPr>
              <w:t>) + 1</w:t>
            </w:r>
          </w:p>
          <w:p w:rsidR="001A233D" w:rsidRPr="005649B2" w:rsidRDefault="001A233D" w:rsidP="0036519F">
            <w:pPr>
              <w:jc w:val="left"/>
              <w:rPr>
                <w:sz w:val="20"/>
                <w:szCs w:val="20"/>
              </w:rPr>
            </w:pPr>
          </w:p>
          <w:p w:rsidR="001A233D" w:rsidRPr="005649B2" w:rsidRDefault="001A233D" w:rsidP="0036519F">
            <w:pPr>
              <w:autoSpaceDE w:val="0"/>
              <w:autoSpaceDN w:val="0"/>
              <w:adjustRightInd w:val="0"/>
              <w:jc w:val="left"/>
              <w:rPr>
                <w:sz w:val="20"/>
                <w:szCs w:val="20"/>
              </w:rPr>
            </w:pPr>
            <w:r w:rsidRPr="005649B2">
              <w:rPr>
                <w:i/>
                <w:sz w:val="20"/>
                <w:szCs w:val="20"/>
              </w:rPr>
              <w:t>3., 5., 6. részszempontok esetén abszolút értékelési módszer</w:t>
            </w:r>
            <w:r w:rsidRPr="005649B2">
              <w:rPr>
                <w:sz w:val="20"/>
                <w:szCs w:val="20"/>
              </w:rPr>
              <w:t>: igen vállalás esetén 100 pont, nem vállalás esetén 1 pont.</w:t>
            </w:r>
          </w:p>
          <w:p w:rsidR="001A233D" w:rsidRPr="005649B2" w:rsidRDefault="001A233D" w:rsidP="0036519F">
            <w:pPr>
              <w:jc w:val="left"/>
              <w:rPr>
                <w:i/>
                <w:sz w:val="20"/>
                <w:szCs w:val="20"/>
              </w:rPr>
            </w:pPr>
          </w:p>
          <w:p w:rsidR="001A233D" w:rsidRPr="005649B2" w:rsidRDefault="001A233D" w:rsidP="0036519F">
            <w:pPr>
              <w:jc w:val="left"/>
              <w:rPr>
                <w:i/>
                <w:sz w:val="20"/>
                <w:szCs w:val="20"/>
              </w:rPr>
            </w:pPr>
            <w:r w:rsidRPr="005649B2">
              <w:rPr>
                <w:i/>
                <w:sz w:val="20"/>
                <w:szCs w:val="20"/>
              </w:rPr>
              <w:t>7. részszempont esetén fordított arányosítás:</w:t>
            </w:r>
          </w:p>
          <w:p w:rsidR="001A233D" w:rsidRPr="005649B2" w:rsidRDefault="001A233D" w:rsidP="0036519F">
            <w:pPr>
              <w:spacing w:line="295" w:lineRule="atLeast"/>
              <w:jc w:val="left"/>
              <w:rPr>
                <w:color w:val="222222"/>
                <w:sz w:val="20"/>
                <w:szCs w:val="20"/>
              </w:rPr>
            </w:pPr>
            <w:r w:rsidRPr="005649B2">
              <w:rPr>
                <w:color w:val="222222"/>
                <w:sz w:val="20"/>
                <w:szCs w:val="20"/>
              </w:rPr>
              <w:t>Ajánlatkérő számára a legalacsonyabb érték a legkedvezőbb. A legkedvezőbb tartami elem kapja a maximális pontot (felső ponthatár: 100 pont), a többi ajánlat tartalmi elemére pedig a legkedvezőbb tartalmi elemhez viszonyítva fordítottan arányosan kerül kiszámításra a pontszám, az alábbi képlet segítségével.</w:t>
            </w:r>
          </w:p>
          <w:p w:rsidR="001A233D" w:rsidRPr="005649B2" w:rsidRDefault="001A233D" w:rsidP="0036519F">
            <w:pPr>
              <w:spacing w:line="295" w:lineRule="atLeast"/>
              <w:jc w:val="left"/>
              <w:rPr>
                <w:color w:val="222222"/>
                <w:sz w:val="20"/>
                <w:szCs w:val="20"/>
              </w:rPr>
            </w:pPr>
          </w:p>
          <w:p w:rsidR="001A233D" w:rsidRPr="005649B2" w:rsidRDefault="001A233D" w:rsidP="0036519F">
            <w:pPr>
              <w:spacing w:line="295" w:lineRule="atLeast"/>
              <w:jc w:val="left"/>
              <w:rPr>
                <w:color w:val="222222"/>
                <w:sz w:val="20"/>
                <w:szCs w:val="20"/>
              </w:rPr>
            </w:pPr>
            <w:r w:rsidRPr="005649B2">
              <w:rPr>
                <w:color w:val="222222"/>
                <w:sz w:val="20"/>
                <w:szCs w:val="20"/>
              </w:rPr>
              <w:t>P = A</w:t>
            </w:r>
            <w:r w:rsidRPr="005649B2">
              <w:rPr>
                <w:color w:val="222222"/>
                <w:sz w:val="20"/>
                <w:szCs w:val="20"/>
                <w:vertAlign w:val="subscript"/>
              </w:rPr>
              <w:t>legjobb</w:t>
            </w:r>
            <w:r w:rsidRPr="005649B2">
              <w:rPr>
                <w:color w:val="222222"/>
                <w:sz w:val="20"/>
                <w:szCs w:val="20"/>
              </w:rPr>
              <w:t>/A</w:t>
            </w:r>
            <w:r w:rsidRPr="005649B2">
              <w:rPr>
                <w:color w:val="222222"/>
                <w:sz w:val="20"/>
                <w:szCs w:val="20"/>
                <w:vertAlign w:val="subscript"/>
              </w:rPr>
              <w:t>vizsgált</w:t>
            </w:r>
            <w:r w:rsidRPr="005649B2">
              <w:rPr>
                <w:color w:val="222222"/>
                <w:sz w:val="20"/>
                <w:szCs w:val="20"/>
              </w:rPr>
              <w:t xml:space="preserve">  * (</w:t>
            </w:r>
            <w:r w:rsidRPr="005649B2">
              <w:rPr>
                <w:sz w:val="20"/>
                <w:szCs w:val="20"/>
              </w:rPr>
              <w:t>P</w:t>
            </w:r>
            <w:r w:rsidRPr="005649B2">
              <w:rPr>
                <w:sz w:val="20"/>
                <w:szCs w:val="20"/>
                <w:vertAlign w:val="subscript"/>
              </w:rPr>
              <w:t>max -</w:t>
            </w:r>
            <w:r w:rsidRPr="005649B2">
              <w:rPr>
                <w:sz w:val="20"/>
                <w:szCs w:val="20"/>
              </w:rPr>
              <w:t xml:space="preserve"> P</w:t>
            </w:r>
            <w:r w:rsidRPr="005649B2">
              <w:rPr>
                <w:sz w:val="20"/>
                <w:szCs w:val="20"/>
                <w:vertAlign w:val="subscript"/>
              </w:rPr>
              <w:t>min</w:t>
            </w:r>
            <w:r w:rsidRPr="005649B2">
              <w:rPr>
                <w:color w:val="222222"/>
                <w:sz w:val="20"/>
                <w:szCs w:val="20"/>
              </w:rPr>
              <w:t>) + 1</w:t>
            </w:r>
          </w:p>
          <w:p w:rsidR="001A233D" w:rsidRPr="005649B2" w:rsidRDefault="001A233D" w:rsidP="0036519F">
            <w:pPr>
              <w:spacing w:line="295" w:lineRule="atLeast"/>
              <w:jc w:val="left"/>
              <w:rPr>
                <w:color w:val="222222"/>
                <w:sz w:val="20"/>
                <w:szCs w:val="20"/>
              </w:rPr>
            </w:pPr>
            <w:r w:rsidRPr="005649B2">
              <w:rPr>
                <w:color w:val="222222"/>
                <w:sz w:val="20"/>
                <w:szCs w:val="20"/>
              </w:rPr>
              <w:t>P: a vizsgált ajánlati elem adott részszempontra vonatkozó pontszáma</w:t>
            </w:r>
          </w:p>
          <w:p w:rsidR="001A233D" w:rsidRPr="005649B2" w:rsidRDefault="001A233D" w:rsidP="0036519F">
            <w:pPr>
              <w:spacing w:line="295" w:lineRule="atLeast"/>
              <w:jc w:val="left"/>
              <w:rPr>
                <w:color w:val="222222"/>
                <w:sz w:val="20"/>
                <w:szCs w:val="20"/>
              </w:rPr>
            </w:pPr>
            <w:r w:rsidRPr="005649B2">
              <w:rPr>
                <w:color w:val="222222"/>
                <w:sz w:val="20"/>
                <w:szCs w:val="20"/>
              </w:rPr>
              <w:t>A</w:t>
            </w:r>
            <w:r w:rsidRPr="005649B2">
              <w:rPr>
                <w:color w:val="222222"/>
                <w:sz w:val="20"/>
                <w:szCs w:val="20"/>
                <w:vertAlign w:val="subscript"/>
              </w:rPr>
              <w:t>legjobb</w:t>
            </w:r>
            <w:r w:rsidRPr="005649B2">
              <w:rPr>
                <w:color w:val="222222"/>
                <w:sz w:val="20"/>
                <w:szCs w:val="20"/>
              </w:rPr>
              <w:t>: a legelőnyösebb ajánlat tartalmi értéke</w:t>
            </w:r>
          </w:p>
          <w:p w:rsidR="001A233D" w:rsidRPr="005649B2" w:rsidRDefault="001A233D" w:rsidP="0036519F">
            <w:pPr>
              <w:spacing w:line="295" w:lineRule="atLeast"/>
              <w:jc w:val="left"/>
              <w:rPr>
                <w:color w:val="222222"/>
                <w:sz w:val="20"/>
                <w:szCs w:val="20"/>
              </w:rPr>
            </w:pPr>
            <w:r w:rsidRPr="005649B2">
              <w:rPr>
                <w:color w:val="222222"/>
                <w:sz w:val="20"/>
                <w:szCs w:val="20"/>
              </w:rPr>
              <w:t>A</w:t>
            </w:r>
            <w:r w:rsidRPr="005649B2">
              <w:rPr>
                <w:color w:val="222222"/>
                <w:sz w:val="20"/>
                <w:szCs w:val="20"/>
                <w:vertAlign w:val="subscript"/>
              </w:rPr>
              <w:t>vizsgált</w:t>
            </w:r>
            <w:r w:rsidRPr="005649B2">
              <w:rPr>
                <w:color w:val="222222"/>
                <w:sz w:val="20"/>
                <w:szCs w:val="20"/>
              </w:rPr>
              <w:t>: a vizsgált ajánlat tartalmi értéke;</w:t>
            </w:r>
          </w:p>
          <w:p w:rsidR="001A233D" w:rsidRPr="005649B2" w:rsidRDefault="001A233D" w:rsidP="0036519F">
            <w:pPr>
              <w:spacing w:line="295" w:lineRule="atLeast"/>
              <w:jc w:val="left"/>
              <w:rPr>
                <w:color w:val="222222"/>
                <w:sz w:val="20"/>
                <w:szCs w:val="20"/>
              </w:rPr>
            </w:pPr>
            <w:r w:rsidRPr="005649B2">
              <w:rPr>
                <w:sz w:val="20"/>
                <w:szCs w:val="20"/>
              </w:rPr>
              <w:t>P</w:t>
            </w:r>
            <w:r w:rsidRPr="005649B2">
              <w:rPr>
                <w:sz w:val="20"/>
                <w:szCs w:val="20"/>
                <w:vertAlign w:val="subscript"/>
              </w:rPr>
              <w:t>max</w:t>
            </w:r>
            <w:r w:rsidRPr="005649B2">
              <w:rPr>
                <w:sz w:val="20"/>
                <w:szCs w:val="20"/>
              </w:rPr>
              <w:t xml:space="preserve">: a pontskála felső határa </w:t>
            </w:r>
            <w:r w:rsidRPr="005649B2">
              <w:rPr>
                <w:sz w:val="20"/>
                <w:szCs w:val="20"/>
              </w:rPr>
              <w:br/>
              <w:t>P</w:t>
            </w:r>
            <w:r w:rsidRPr="005649B2">
              <w:rPr>
                <w:sz w:val="20"/>
                <w:szCs w:val="20"/>
                <w:vertAlign w:val="subscript"/>
              </w:rPr>
              <w:t>min</w:t>
            </w:r>
            <w:r w:rsidRPr="005649B2">
              <w:rPr>
                <w:sz w:val="20"/>
                <w:szCs w:val="20"/>
              </w:rPr>
              <w:t>: a pontskála alsó határa</w:t>
            </w:r>
          </w:p>
          <w:p w:rsidR="001A233D" w:rsidRPr="005649B2" w:rsidRDefault="001A233D" w:rsidP="0036519F">
            <w:pPr>
              <w:autoSpaceDE w:val="0"/>
              <w:autoSpaceDN w:val="0"/>
              <w:adjustRightInd w:val="0"/>
              <w:jc w:val="left"/>
              <w:rPr>
                <w:sz w:val="20"/>
                <w:szCs w:val="20"/>
              </w:rPr>
            </w:pPr>
          </w:p>
          <w:p w:rsidR="001A233D" w:rsidRPr="005649B2" w:rsidRDefault="001A233D" w:rsidP="0036519F">
            <w:pPr>
              <w:jc w:val="left"/>
              <w:rPr>
                <w:sz w:val="20"/>
                <w:szCs w:val="20"/>
              </w:rPr>
            </w:pPr>
            <w:r w:rsidRPr="005649B2">
              <w:rPr>
                <w:sz w:val="20"/>
                <w:szCs w:val="20"/>
              </w:rPr>
              <w:t>Az ajánlat végső pontszámát az értékelési részszempontonkénti pontszámoknak a részszemponthoz rendelt súlyszámmal való szorzatainak összege adja. Nulla értékű magajánlás nem adható, a 0-val történő osztás/szorzás elkerülése érdekében. A megajánlásokat egész</w:t>
            </w:r>
            <w:r>
              <w:rPr>
                <w:sz w:val="20"/>
                <w:szCs w:val="20"/>
              </w:rPr>
              <w:t xml:space="preserve"> számra kerekítve kell megadni.</w:t>
            </w:r>
          </w:p>
        </w:tc>
      </w:tr>
      <w:tr w:rsidR="001A233D" w:rsidTr="0036519F">
        <w:tblPrEx>
          <w:tblCellMar>
            <w:top w:w="0" w:type="dxa"/>
            <w:left w:w="70" w:type="dxa"/>
            <w:bottom w:w="0" w:type="dxa"/>
            <w:right w:w="70" w:type="dxa"/>
          </w:tblCellMar>
          <w:tblLook w:val="0000" w:firstRow="0" w:lastRow="0" w:firstColumn="0" w:lastColumn="0" w:noHBand="0" w:noVBand="0"/>
        </w:tblPrEx>
        <w:trPr>
          <w:cantSplit/>
        </w:trPr>
        <w:tc>
          <w:tcPr>
            <w:tcW w:w="9817" w:type="dxa"/>
            <w:gridSpan w:val="5"/>
          </w:tcPr>
          <w:p w:rsidR="001A233D" w:rsidRDefault="001A233D" w:rsidP="0036519F">
            <w:pPr>
              <w:spacing w:before="80" w:after="80"/>
              <w:jc w:val="left"/>
              <w:rPr>
                <w:rFonts w:eastAsia="Times New Roman"/>
                <w:b/>
                <w:bCs/>
                <w:sz w:val="18"/>
                <w:szCs w:val="18"/>
                <w:lang w:eastAsia="hu-HU"/>
              </w:rPr>
            </w:pPr>
            <w:r w:rsidRPr="00190A32">
              <w:rPr>
                <w:rFonts w:eastAsia="Times New Roman"/>
                <w:b/>
                <w:bCs/>
                <w:sz w:val="18"/>
                <w:szCs w:val="18"/>
                <w:lang w:eastAsia="hu-HU"/>
              </w:rPr>
              <w:t>V.2.6) A nyertes ajánlattevő neve, címe, az ellenszolgáltatás összege és ajánlata kiválasztásának indokai:</w:t>
            </w:r>
            <w:r>
              <w:rPr>
                <w:rFonts w:eastAsia="Times New Roman"/>
                <w:b/>
                <w:bCs/>
                <w:sz w:val="18"/>
                <w:szCs w:val="18"/>
                <w:lang w:eastAsia="hu-HU"/>
              </w:rPr>
              <w:t xml:space="preserve"> </w:t>
            </w:r>
            <w:r w:rsidRPr="005649B2">
              <w:rPr>
                <w:rFonts w:eastAsia="Times New Roman"/>
                <w:bCs/>
                <w:sz w:val="18"/>
                <w:szCs w:val="18"/>
                <w:lang w:eastAsia="hu-HU"/>
              </w:rPr>
              <w:t>nincs</w:t>
            </w:r>
          </w:p>
          <w:p w:rsidR="001A233D" w:rsidRDefault="001A233D" w:rsidP="0036519F">
            <w:pPr>
              <w:jc w:val="left"/>
            </w:pPr>
          </w:p>
        </w:tc>
      </w:tr>
      <w:tr w:rsidR="001A233D" w:rsidRPr="00190A32" w:rsidTr="0036519F">
        <w:tc>
          <w:tcPr>
            <w:tcW w:w="0" w:type="auto"/>
            <w:gridSpan w:val="5"/>
            <w:hideMark/>
          </w:tcPr>
          <w:p w:rsidR="001A233D" w:rsidRDefault="001A233D" w:rsidP="0036519F">
            <w:pPr>
              <w:rPr>
                <w:b/>
              </w:rPr>
            </w:pPr>
            <w:r w:rsidRPr="00553AA1">
              <w:rPr>
                <w:b/>
                <w:color w:val="000000"/>
              </w:rPr>
              <w:t xml:space="preserve">„ÖKOVÍZ” Nonprofit Kft. - </w:t>
            </w:r>
            <w:r w:rsidRPr="00553AA1">
              <w:rPr>
                <w:b/>
              </w:rPr>
              <w:t>2700 Cegléd, Pesti út 65.</w:t>
            </w:r>
          </w:p>
          <w:p w:rsidR="001A233D" w:rsidRPr="00553AA1" w:rsidRDefault="001A233D" w:rsidP="0036519F">
            <w:pPr>
              <w:rPr>
                <w:b/>
                <w:bCs/>
              </w:rPr>
            </w:pPr>
          </w:p>
          <w:p w:rsidR="001A233D" w:rsidRPr="00AA136A" w:rsidRDefault="001A233D" w:rsidP="0036519F">
            <w:pPr>
              <w:tabs>
                <w:tab w:val="left" w:pos="3402"/>
                <w:tab w:val="left" w:pos="6663"/>
              </w:tabs>
              <w:rPr>
                <w:b/>
                <w:u w:val="single"/>
              </w:rPr>
            </w:pPr>
            <w:r w:rsidRPr="00AA136A">
              <w:rPr>
                <w:b/>
                <w:u w:val="single"/>
              </w:rPr>
              <w:t xml:space="preserve">Ajánlat: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1A233D" w:rsidRPr="00BA3369" w:rsidTr="0036519F">
              <w:tc>
                <w:tcPr>
                  <w:tcW w:w="7054" w:type="dxa"/>
                  <w:shd w:val="clear" w:color="auto" w:fill="auto"/>
                </w:tcPr>
                <w:p w:rsidR="001A233D" w:rsidRPr="00BA3369" w:rsidRDefault="001A233D" w:rsidP="0036519F">
                  <w:pPr>
                    <w:spacing w:line="295" w:lineRule="atLeast"/>
                    <w:rPr>
                      <w:color w:val="222222"/>
                    </w:rPr>
                  </w:pPr>
                  <w:r w:rsidRPr="00BA3369">
                    <w:rPr>
                      <w:b/>
                      <w:color w:val="222222"/>
                    </w:rPr>
                    <w:t>ÉRTÉKELÉSI RÉSZSZEMPONT MEGNEVEZÉSE</w:t>
                  </w:r>
                </w:p>
              </w:tc>
              <w:tc>
                <w:tcPr>
                  <w:tcW w:w="2234" w:type="dxa"/>
                  <w:shd w:val="clear" w:color="auto" w:fill="auto"/>
                </w:tcPr>
                <w:p w:rsidR="001A233D" w:rsidRPr="00BA3369" w:rsidRDefault="001A233D" w:rsidP="0036519F">
                  <w:pPr>
                    <w:spacing w:line="295" w:lineRule="atLeast"/>
                    <w:rPr>
                      <w:color w:val="222222"/>
                    </w:rPr>
                  </w:pPr>
                  <w:r w:rsidRPr="00BA3369">
                    <w:rPr>
                      <w:b/>
                      <w:color w:val="222222"/>
                    </w:rPr>
                    <w:t>Ajánlat</w:t>
                  </w:r>
                </w:p>
              </w:tc>
            </w:tr>
            <w:tr w:rsidR="001A233D" w:rsidRPr="00B94D49" w:rsidTr="0036519F">
              <w:tc>
                <w:tcPr>
                  <w:tcW w:w="7054" w:type="dxa"/>
                  <w:shd w:val="clear" w:color="auto" w:fill="auto"/>
                </w:tcPr>
                <w:p w:rsidR="001A233D" w:rsidRPr="00B94D49" w:rsidRDefault="001A233D" w:rsidP="0036519F">
                  <w:pPr>
                    <w:autoSpaceDE w:val="0"/>
                    <w:autoSpaceDN w:val="0"/>
                    <w:adjustRightInd w:val="0"/>
                  </w:pPr>
                  <w:r w:rsidRPr="00BA3369">
                    <w:rPr>
                      <w:sz w:val="21"/>
                      <w:szCs w:val="21"/>
                    </w:rPr>
                    <w:t>1. részszempont: Késedelmi kötbér mértéke Ft / nap</w:t>
                  </w:r>
                </w:p>
              </w:tc>
              <w:tc>
                <w:tcPr>
                  <w:tcW w:w="2234" w:type="dxa"/>
                  <w:shd w:val="clear" w:color="auto" w:fill="auto"/>
                </w:tcPr>
                <w:p w:rsidR="001A233D" w:rsidRPr="00FA1DF7" w:rsidRDefault="001A233D" w:rsidP="0036519F">
                  <w:pPr>
                    <w:spacing w:line="295" w:lineRule="atLeast"/>
                    <w:jc w:val="right"/>
                    <w:rPr>
                      <w:sz w:val="21"/>
                      <w:szCs w:val="21"/>
                    </w:rPr>
                  </w:pPr>
                  <w:r>
                    <w:rPr>
                      <w:sz w:val="21"/>
                      <w:szCs w:val="21"/>
                    </w:rPr>
                    <w:t xml:space="preserve">250 000 </w:t>
                  </w:r>
                  <w:r w:rsidRPr="00BA3369">
                    <w:rPr>
                      <w:sz w:val="21"/>
                      <w:szCs w:val="21"/>
                    </w:rPr>
                    <w:t>Ft / nap</w:t>
                  </w:r>
                </w:p>
              </w:tc>
            </w:tr>
            <w:tr w:rsidR="001A233D" w:rsidRPr="00B94D49" w:rsidTr="0036519F">
              <w:tc>
                <w:tcPr>
                  <w:tcW w:w="7054" w:type="dxa"/>
                  <w:shd w:val="clear" w:color="auto" w:fill="auto"/>
                </w:tcPr>
                <w:p w:rsidR="001A233D" w:rsidRPr="00117360" w:rsidRDefault="001A233D" w:rsidP="0036519F">
                  <w:pPr>
                    <w:autoSpaceDE w:val="0"/>
                    <w:autoSpaceDN w:val="0"/>
                    <w:adjustRightInd w:val="0"/>
                  </w:pPr>
                  <w:r w:rsidRPr="00BA3369">
                    <w:rPr>
                      <w:sz w:val="21"/>
                      <w:szCs w:val="21"/>
                    </w:rPr>
                    <w:t xml:space="preserve">2. részszempont: OKJ-s települési hulladékgyűjtő és szállító képzettséggel rendelkező szakemberek száma </w:t>
                  </w:r>
                </w:p>
              </w:tc>
              <w:tc>
                <w:tcPr>
                  <w:tcW w:w="2234" w:type="dxa"/>
                  <w:shd w:val="clear" w:color="auto" w:fill="auto"/>
                </w:tcPr>
                <w:p w:rsidR="001A233D" w:rsidRPr="00FA1DF7" w:rsidRDefault="001A233D" w:rsidP="0036519F">
                  <w:pPr>
                    <w:spacing w:line="295" w:lineRule="atLeast"/>
                    <w:jc w:val="right"/>
                    <w:rPr>
                      <w:sz w:val="21"/>
                      <w:szCs w:val="21"/>
                    </w:rPr>
                  </w:pPr>
                  <w:r>
                    <w:rPr>
                      <w:sz w:val="21"/>
                      <w:szCs w:val="21"/>
                    </w:rPr>
                    <w:t xml:space="preserve">4 </w:t>
                  </w:r>
                  <w:r w:rsidRPr="00FA1DF7">
                    <w:rPr>
                      <w:sz w:val="21"/>
                      <w:szCs w:val="21"/>
                    </w:rPr>
                    <w:t>Fő</w:t>
                  </w:r>
                </w:p>
              </w:tc>
            </w:tr>
            <w:tr w:rsidR="001A233D" w:rsidRPr="00BA3369" w:rsidTr="0036519F">
              <w:tc>
                <w:tcPr>
                  <w:tcW w:w="7054" w:type="dxa"/>
                  <w:shd w:val="clear" w:color="auto" w:fill="auto"/>
                </w:tcPr>
                <w:p w:rsidR="001A233D" w:rsidRPr="00117360" w:rsidRDefault="001A233D" w:rsidP="0036519F">
                  <w:pPr>
                    <w:autoSpaceDE w:val="0"/>
                    <w:autoSpaceDN w:val="0"/>
                    <w:adjustRightInd w:val="0"/>
                  </w:pPr>
                  <w:r w:rsidRPr="00BA3369">
                    <w:rPr>
                      <w:sz w:val="21"/>
                      <w:szCs w:val="21"/>
                    </w:rPr>
                    <w:t xml:space="preserve">3. részszempont: Rendelkezik legalább 1 db, 25 m3-es hulladékszállító, EURO 5-ös motorral szerelt járművel </w:t>
                  </w:r>
                </w:p>
              </w:tc>
              <w:tc>
                <w:tcPr>
                  <w:tcW w:w="2234" w:type="dxa"/>
                  <w:shd w:val="clear" w:color="auto" w:fill="auto"/>
                </w:tcPr>
                <w:p w:rsidR="001A233D" w:rsidRPr="00BA3369" w:rsidRDefault="001A233D" w:rsidP="0036519F">
                  <w:pPr>
                    <w:spacing w:line="295" w:lineRule="atLeast"/>
                    <w:jc w:val="right"/>
                    <w:rPr>
                      <w:sz w:val="20"/>
                      <w:szCs w:val="20"/>
                    </w:rPr>
                  </w:pPr>
                  <w:r w:rsidRPr="00BA3369">
                    <w:rPr>
                      <w:sz w:val="21"/>
                      <w:szCs w:val="21"/>
                    </w:rPr>
                    <w:t>igen</w:t>
                  </w:r>
                </w:p>
              </w:tc>
            </w:tr>
            <w:tr w:rsidR="001A233D" w:rsidRPr="00FC1E47" w:rsidTr="0036519F">
              <w:tc>
                <w:tcPr>
                  <w:tcW w:w="7054" w:type="dxa"/>
                  <w:shd w:val="clear" w:color="auto" w:fill="auto"/>
                </w:tcPr>
                <w:p w:rsidR="001A233D" w:rsidRPr="00FC1E47" w:rsidRDefault="001A233D" w:rsidP="0036519F">
                  <w:pPr>
                    <w:autoSpaceDE w:val="0"/>
                    <w:autoSpaceDN w:val="0"/>
                    <w:adjustRightInd w:val="0"/>
                    <w:rPr>
                      <w:sz w:val="21"/>
                      <w:szCs w:val="21"/>
                    </w:rPr>
                  </w:pPr>
                  <w:r w:rsidRPr="00FC1E47">
                    <w:rPr>
                      <w:sz w:val="21"/>
                      <w:szCs w:val="21"/>
                    </w:rPr>
                    <w:t xml:space="preserve">4. részszempont: 1 fő 11/1996.(VII.4.) KTM r. 2. § c) pontja szerinti képzettséggel rendelkező környezetvédelmi megbízott szakember akinek a hulladékkezelés területén szerzett szakmai tapasztalata: </w:t>
                  </w:r>
                </w:p>
              </w:tc>
              <w:tc>
                <w:tcPr>
                  <w:tcW w:w="2234" w:type="dxa"/>
                  <w:shd w:val="clear" w:color="auto" w:fill="auto"/>
                </w:tcPr>
                <w:p w:rsidR="001A233D" w:rsidRPr="00FC1E47" w:rsidRDefault="001A233D" w:rsidP="0036519F">
                  <w:pPr>
                    <w:spacing w:line="295" w:lineRule="atLeast"/>
                    <w:jc w:val="right"/>
                    <w:rPr>
                      <w:sz w:val="20"/>
                      <w:szCs w:val="20"/>
                    </w:rPr>
                  </w:pPr>
                  <w:r>
                    <w:rPr>
                      <w:sz w:val="20"/>
                      <w:szCs w:val="20"/>
                    </w:rPr>
                    <w:t xml:space="preserve">5 </w:t>
                  </w:r>
                  <w:r w:rsidRPr="00FC1E47">
                    <w:rPr>
                      <w:sz w:val="20"/>
                      <w:szCs w:val="20"/>
                    </w:rPr>
                    <w:t>év</w:t>
                  </w:r>
                </w:p>
              </w:tc>
            </w:tr>
          </w:tbl>
          <w:p w:rsidR="001A233D" w:rsidRPr="00FC1E47" w:rsidRDefault="001A233D" w:rsidP="0036519F">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1A233D" w:rsidRPr="00FC1E47" w:rsidTr="0036519F">
              <w:tc>
                <w:tcPr>
                  <w:tcW w:w="7054" w:type="dxa"/>
                </w:tcPr>
                <w:p w:rsidR="001A233D" w:rsidRPr="003F449C" w:rsidRDefault="001A233D" w:rsidP="0036519F">
                  <w:pPr>
                    <w:autoSpaceDE w:val="0"/>
                    <w:autoSpaceDN w:val="0"/>
                    <w:adjustRightInd w:val="0"/>
                    <w:rPr>
                      <w:sz w:val="21"/>
                      <w:szCs w:val="21"/>
                    </w:rPr>
                  </w:pPr>
                  <w:r w:rsidRPr="003F449C">
                    <w:rPr>
                      <w:sz w:val="21"/>
                      <w:szCs w:val="21"/>
                    </w:rPr>
                    <w:t xml:space="preserve">5. </w:t>
                  </w:r>
                  <w:r>
                    <w:rPr>
                      <w:sz w:val="21"/>
                      <w:szCs w:val="21"/>
                    </w:rPr>
                    <w:t xml:space="preserve">részszempont: </w:t>
                  </w:r>
                  <w:r w:rsidRPr="00710C7B">
                    <w:rPr>
                      <w:sz w:val="21"/>
                      <w:szCs w:val="21"/>
                    </w:rPr>
                    <w:t xml:space="preserve">Vállalja a települési rendezvényeken keletkező hulladék térítésmentes elszállítását legfeljebb 5 m3 / rendezvény mennyiségig, évente legfeljebb 2 rendezvény vonatkozásában </w:t>
                  </w:r>
                </w:p>
              </w:tc>
              <w:tc>
                <w:tcPr>
                  <w:tcW w:w="2234" w:type="dxa"/>
                  <w:shd w:val="clear" w:color="auto" w:fill="auto"/>
                </w:tcPr>
                <w:p w:rsidR="001A233D" w:rsidRPr="00FC1E47" w:rsidRDefault="001A233D" w:rsidP="0036519F">
                  <w:pPr>
                    <w:spacing w:line="295" w:lineRule="atLeast"/>
                    <w:jc w:val="right"/>
                  </w:pPr>
                  <w:r w:rsidRPr="00FC1E47">
                    <w:rPr>
                      <w:sz w:val="21"/>
                      <w:szCs w:val="21"/>
                    </w:rPr>
                    <w:t>Igen</w:t>
                  </w:r>
                </w:p>
              </w:tc>
            </w:tr>
            <w:tr w:rsidR="001A233D" w:rsidRPr="00557CF8" w:rsidTr="0036519F">
              <w:tc>
                <w:tcPr>
                  <w:tcW w:w="7054" w:type="dxa"/>
                </w:tcPr>
                <w:p w:rsidR="001A233D" w:rsidRPr="003F449C" w:rsidRDefault="001A233D" w:rsidP="0036519F">
                  <w:pPr>
                    <w:autoSpaceDE w:val="0"/>
                    <w:autoSpaceDN w:val="0"/>
                    <w:adjustRightInd w:val="0"/>
                    <w:rPr>
                      <w:sz w:val="21"/>
                      <w:szCs w:val="21"/>
                    </w:rPr>
                  </w:pPr>
                  <w:r w:rsidRPr="003F449C">
                    <w:rPr>
                      <w:sz w:val="21"/>
                      <w:szCs w:val="21"/>
                    </w:rPr>
                    <w:t xml:space="preserve">6. részszempont: </w:t>
                  </w:r>
                  <w:r w:rsidRPr="00710C7B">
                    <w:rPr>
                      <w:sz w:val="21"/>
                      <w:szCs w:val="21"/>
                    </w:rPr>
                    <w:t xml:space="preserve">Vállalja a településen közterületen gyűjtőpontra összegyűjtött vegyes (nem veszélyes) hulladék térítésmentes elszállítását heti </w:t>
                  </w:r>
                  <w:r>
                    <w:rPr>
                      <w:sz w:val="21"/>
                      <w:szCs w:val="21"/>
                    </w:rPr>
                    <w:t>1</w:t>
                  </w:r>
                  <w:r w:rsidRPr="00710C7B">
                    <w:rPr>
                      <w:sz w:val="21"/>
                      <w:szCs w:val="21"/>
                    </w:rPr>
                    <w:t xml:space="preserve"> db 1,1 m3-es gyűjtő-edényzet mennyiségig</w:t>
                  </w:r>
                </w:p>
              </w:tc>
              <w:tc>
                <w:tcPr>
                  <w:tcW w:w="2234" w:type="dxa"/>
                  <w:shd w:val="clear" w:color="auto" w:fill="auto"/>
                </w:tcPr>
                <w:p w:rsidR="001A233D" w:rsidRPr="00FC1E47" w:rsidRDefault="001A233D" w:rsidP="0036519F">
                  <w:pPr>
                    <w:spacing w:line="295" w:lineRule="atLeast"/>
                    <w:jc w:val="right"/>
                    <w:rPr>
                      <w:sz w:val="20"/>
                      <w:szCs w:val="20"/>
                    </w:rPr>
                  </w:pPr>
                  <w:r w:rsidRPr="00FC1E47">
                    <w:rPr>
                      <w:sz w:val="21"/>
                      <w:szCs w:val="21"/>
                    </w:rPr>
                    <w:t>Igen</w:t>
                  </w:r>
                </w:p>
              </w:tc>
            </w:tr>
            <w:tr w:rsidR="001A233D" w:rsidRPr="00557CF8" w:rsidTr="0036519F">
              <w:tc>
                <w:tcPr>
                  <w:tcW w:w="7054" w:type="dxa"/>
                </w:tcPr>
                <w:p w:rsidR="001A233D" w:rsidRPr="003F449C" w:rsidRDefault="001A233D" w:rsidP="0036519F">
                  <w:pPr>
                    <w:autoSpaceDE w:val="0"/>
                    <w:autoSpaceDN w:val="0"/>
                    <w:adjustRightInd w:val="0"/>
                    <w:rPr>
                      <w:sz w:val="21"/>
                      <w:szCs w:val="21"/>
                    </w:rPr>
                  </w:pPr>
                  <w:r>
                    <w:rPr>
                      <w:sz w:val="21"/>
                      <w:szCs w:val="21"/>
                    </w:rPr>
                    <w:t>7</w:t>
                  </w:r>
                  <w:r w:rsidRPr="003F449C">
                    <w:rPr>
                      <w:sz w:val="21"/>
                      <w:szCs w:val="21"/>
                    </w:rPr>
                    <w:t xml:space="preserve">. részszempont: </w:t>
                  </w:r>
                  <w:r w:rsidRPr="005B5607">
                    <w:rPr>
                      <w:sz w:val="21"/>
                      <w:szCs w:val="21"/>
                    </w:rPr>
                    <w:t xml:space="preserve">A települési rendezvényeken keletkező hulladék elszállításának díja ( </w:t>
                  </w:r>
                  <w:r>
                    <w:rPr>
                      <w:sz w:val="21"/>
                      <w:szCs w:val="21"/>
                    </w:rPr>
                    <w:t>n</w:t>
                  </w:r>
                  <w:r w:rsidRPr="005B5607">
                    <w:rPr>
                      <w:sz w:val="21"/>
                      <w:szCs w:val="21"/>
                    </w:rPr>
                    <w:t>et</w:t>
                  </w:r>
                  <w:r>
                    <w:rPr>
                      <w:sz w:val="21"/>
                      <w:szCs w:val="21"/>
                    </w:rPr>
                    <w:t>tó Ft/m3) (Amennyiben vállalta az 5</w:t>
                  </w:r>
                  <w:r w:rsidRPr="005B5607">
                    <w:rPr>
                      <w:sz w:val="21"/>
                      <w:szCs w:val="21"/>
                    </w:rPr>
                    <w:t>. értékelési részszempont vonatkozásában évi 2 x 5 m3 hulladék térítésmentes elszállítását, úgy ezen díj e mennyiség felett értelmezendő)</w:t>
                  </w:r>
                </w:p>
              </w:tc>
              <w:tc>
                <w:tcPr>
                  <w:tcW w:w="2234" w:type="dxa"/>
                  <w:shd w:val="clear" w:color="auto" w:fill="auto"/>
                </w:tcPr>
                <w:p w:rsidR="001A233D" w:rsidRPr="00FC1E47" w:rsidRDefault="00066B0B" w:rsidP="0036519F">
                  <w:pPr>
                    <w:spacing w:line="295" w:lineRule="atLeast"/>
                    <w:jc w:val="right"/>
                    <w:rPr>
                      <w:sz w:val="21"/>
                      <w:szCs w:val="21"/>
                    </w:rPr>
                  </w:pPr>
                  <w:r>
                    <w:rPr>
                      <w:sz w:val="21"/>
                      <w:szCs w:val="21"/>
                    </w:rPr>
                    <w:t>7 530</w:t>
                  </w:r>
                  <w:r w:rsidR="001A233D" w:rsidRPr="00FC1E47">
                    <w:rPr>
                      <w:sz w:val="21"/>
                      <w:szCs w:val="21"/>
                    </w:rPr>
                    <w:t xml:space="preserve"> nettó Ft/m3</w:t>
                  </w:r>
                </w:p>
              </w:tc>
            </w:tr>
          </w:tbl>
          <w:p w:rsidR="001A233D" w:rsidRDefault="001A233D" w:rsidP="0036519F">
            <w:pPr>
              <w:ind w:left="360" w:right="150"/>
              <w:rPr>
                <w:b/>
                <w:bCs/>
                <w:sz w:val="20"/>
                <w:szCs w:val="20"/>
              </w:rPr>
            </w:pPr>
          </w:p>
          <w:p w:rsidR="001A233D" w:rsidRPr="000F5D58" w:rsidRDefault="001A233D" w:rsidP="0036519F">
            <w:pPr>
              <w:ind w:left="360" w:right="150"/>
              <w:rPr>
                <w:color w:val="000000"/>
                <w:sz w:val="20"/>
                <w:szCs w:val="20"/>
              </w:rPr>
            </w:pPr>
            <w:r w:rsidRPr="000F5D58">
              <w:rPr>
                <w:b/>
                <w:bCs/>
                <w:sz w:val="20"/>
                <w:szCs w:val="20"/>
              </w:rPr>
              <w:t xml:space="preserve">Kiválasztás indoka: </w:t>
            </w:r>
            <w:r w:rsidRPr="000F5D58">
              <w:rPr>
                <w:color w:val="000000"/>
                <w:sz w:val="20"/>
                <w:szCs w:val="20"/>
              </w:rPr>
              <w:t xml:space="preserve">A nevezett érvényes ajánlat érte el a legmagasabb értékelési pontszámot, így a legjobb ár-érték </w:t>
            </w:r>
            <w:r>
              <w:rPr>
                <w:color w:val="000000"/>
                <w:sz w:val="20"/>
                <w:szCs w:val="20"/>
              </w:rPr>
              <w:t>arányú ajánlat.</w:t>
            </w:r>
          </w:p>
        </w:tc>
      </w:tr>
      <w:tr w:rsidR="001A233D" w:rsidRPr="00190A32" w:rsidTr="0036519F">
        <w:tc>
          <w:tcPr>
            <w:tcW w:w="0" w:type="auto"/>
            <w:gridSpan w:val="5"/>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V.2.7) A nyertes ajánlatot követő legkedvezőbb ajánlatot tevő neve, címe, az ellenszolgáltatás összege és ajánlata kiválasztásának indokai:</w:t>
            </w:r>
            <w:r w:rsidRPr="00190A32">
              <w:rPr>
                <w:rFonts w:eastAsia="Times New Roman"/>
                <w:sz w:val="18"/>
                <w:szCs w:val="18"/>
                <w:vertAlign w:val="superscript"/>
                <w:lang w:eastAsia="hu-HU"/>
              </w:rPr>
              <w:t xml:space="preserve"> 2</w:t>
            </w:r>
          </w:p>
        </w:tc>
      </w:tr>
      <w:tr w:rsidR="001A233D" w:rsidRPr="00190A32" w:rsidTr="0036519F">
        <w:tc>
          <w:tcPr>
            <w:tcW w:w="0" w:type="auto"/>
            <w:gridSpan w:val="5"/>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V.2.8) Alvállalkozó(k) igénybe vétele</w:t>
            </w:r>
            <w:r w:rsidRPr="00190A32">
              <w:rPr>
                <w:rFonts w:eastAsia="Times New Roman"/>
                <w:sz w:val="18"/>
                <w:szCs w:val="18"/>
                <w:vertAlign w:val="superscript"/>
                <w:lang w:eastAsia="hu-HU"/>
              </w:rPr>
              <w:t xml:space="preserve"> 2</w:t>
            </w:r>
            <w:r w:rsidRPr="00190A32">
              <w:rPr>
                <w:rFonts w:eastAsia="Times New Roman"/>
                <w:b/>
                <w:bCs/>
                <w:sz w:val="18"/>
                <w:szCs w:val="18"/>
                <w:lang w:eastAsia="hu-HU"/>
              </w:rPr>
              <w:t xml:space="preserve"> </w:t>
            </w:r>
            <w:r w:rsidRPr="0081706C">
              <w:rPr>
                <w:rFonts w:eastAsia="Times New Roman"/>
                <w:b/>
                <w:bCs/>
                <w:sz w:val="18"/>
                <w:szCs w:val="18"/>
                <w:lang w:eastAsia="hu-HU"/>
              </w:rPr>
              <w:t>X</w:t>
            </w:r>
            <w:r w:rsidRPr="00E23FC0">
              <w:rPr>
                <w:rFonts w:eastAsia="Times New Roman"/>
                <w:b/>
                <w:bCs/>
                <w:sz w:val="18"/>
                <w:szCs w:val="18"/>
                <w:lang w:eastAsia="hu-HU"/>
              </w:rPr>
              <w:t xml:space="preserve"> </w:t>
            </w:r>
            <w:r w:rsidRPr="00190A32">
              <w:rPr>
                <w:rFonts w:eastAsia="Times New Roman"/>
                <w:sz w:val="18"/>
                <w:szCs w:val="18"/>
                <w:lang w:eastAsia="hu-HU"/>
              </w:rPr>
              <w:t xml:space="preserve">igen </w:t>
            </w:r>
            <w:r w:rsidRPr="00190A32">
              <w:rPr>
                <w:rFonts w:ascii="Wingdings" w:eastAsia="Times New Roman" w:hAnsi="Wingdings"/>
                <w:sz w:val="18"/>
                <w:szCs w:val="18"/>
                <w:lang w:eastAsia="hu-HU"/>
              </w:rPr>
              <w:t></w:t>
            </w:r>
            <w:r w:rsidRPr="00190A32">
              <w:rPr>
                <w:rFonts w:eastAsia="Times New Roman"/>
                <w:sz w:val="18"/>
                <w:szCs w:val="18"/>
                <w:lang w:eastAsia="hu-HU"/>
              </w:rPr>
              <w:t xml:space="preserve"> nem</w:t>
            </w:r>
          </w:p>
          <w:p w:rsidR="001A233D" w:rsidRPr="00190A32" w:rsidRDefault="001A233D" w:rsidP="0036519F">
            <w:pPr>
              <w:spacing w:before="80" w:after="80"/>
              <w:jc w:val="left"/>
              <w:rPr>
                <w:rFonts w:eastAsia="Times New Roman"/>
                <w:lang w:eastAsia="hu-HU"/>
              </w:rPr>
            </w:pPr>
            <w:r w:rsidRPr="00190A32">
              <w:rPr>
                <w:rFonts w:eastAsia="Times New Roman"/>
                <w:sz w:val="18"/>
                <w:szCs w:val="18"/>
                <w:lang w:eastAsia="hu-HU"/>
              </w:rPr>
              <w:t xml:space="preserve">A nyertes ajánlattevő ajánlatában a közbeszerzésnek az(ok) a része(i), amely(ek)nek teljesítéséhez az ajánlattevő alvállalkozót kíván igénybe venni: </w:t>
            </w:r>
            <w:r w:rsidRPr="00641CAC">
              <w:rPr>
                <w:b/>
                <w:color w:val="000000"/>
                <w:sz w:val="20"/>
                <w:szCs w:val="20"/>
              </w:rPr>
              <w:t>Vegyes települési,  házhoz menő szelektív csomagolási, lomtalanítási és zöldhulladékok begyűjtése, elszállítása a településről</w:t>
            </w:r>
          </w:p>
          <w:p w:rsidR="001A233D" w:rsidRPr="00190A32" w:rsidRDefault="001A233D" w:rsidP="0036519F">
            <w:pPr>
              <w:spacing w:before="80" w:after="80"/>
              <w:jc w:val="left"/>
              <w:rPr>
                <w:rFonts w:eastAsia="Times New Roman"/>
                <w:lang w:eastAsia="hu-HU"/>
              </w:rPr>
            </w:pPr>
            <w:r w:rsidRPr="00190A32">
              <w:rPr>
                <w:rFonts w:eastAsia="Times New Roman"/>
                <w:sz w:val="18"/>
                <w:szCs w:val="18"/>
                <w:lang w:eastAsia="hu-HU"/>
              </w:rPr>
              <w:t xml:space="preserve">A nyertes ajánlatot követő legkedvezőbb ajánlatot tevő ajánlatában a közbeszerzésnek az(ok) a része(i), amely(ek)nek teljesítéséhez az ajánlattevő alvállalkozót kíván igénybe venni: </w:t>
            </w:r>
            <w:r w:rsidRPr="00190A32">
              <w:rPr>
                <w:rFonts w:eastAsia="Times New Roman"/>
                <w:sz w:val="18"/>
                <w:szCs w:val="18"/>
                <w:vertAlign w:val="superscript"/>
                <w:lang w:eastAsia="hu-HU"/>
              </w:rPr>
              <w:t>2</w:t>
            </w:r>
          </w:p>
        </w:tc>
      </w:tr>
      <w:tr w:rsidR="001A233D" w:rsidRPr="00190A32" w:rsidTr="0036519F">
        <w:tc>
          <w:tcPr>
            <w:tcW w:w="0" w:type="auto"/>
            <w:gridSpan w:val="5"/>
            <w:hideMark/>
          </w:tcPr>
          <w:p w:rsidR="001A233D" w:rsidRPr="00857EB6" w:rsidRDefault="001A233D" w:rsidP="0036519F">
            <w:pPr>
              <w:spacing w:before="80" w:after="80"/>
              <w:jc w:val="left"/>
              <w:rPr>
                <w:rFonts w:eastAsia="Times New Roman"/>
                <w:b/>
                <w:sz w:val="18"/>
                <w:szCs w:val="18"/>
                <w:lang w:eastAsia="hu-HU"/>
              </w:rPr>
            </w:pPr>
            <w:r w:rsidRPr="00190A32">
              <w:rPr>
                <w:rFonts w:eastAsia="Times New Roman"/>
                <w:b/>
                <w:bCs/>
                <w:sz w:val="18"/>
                <w:szCs w:val="18"/>
                <w:lang w:eastAsia="hu-HU"/>
              </w:rPr>
              <w:t xml:space="preserve">V.2.9) Alvállalkozó(k) megnevezése: </w:t>
            </w:r>
            <w:r w:rsidRPr="00190A32">
              <w:rPr>
                <w:rFonts w:eastAsia="Times New Roman"/>
                <w:sz w:val="18"/>
                <w:szCs w:val="18"/>
                <w:vertAlign w:val="superscript"/>
                <w:lang w:eastAsia="hu-HU"/>
              </w:rPr>
              <w:t>2</w:t>
            </w:r>
            <w:r>
              <w:rPr>
                <w:rFonts w:eastAsia="Times New Roman"/>
                <w:sz w:val="18"/>
                <w:szCs w:val="18"/>
                <w:vertAlign w:val="superscript"/>
                <w:lang w:eastAsia="hu-HU"/>
              </w:rPr>
              <w:t xml:space="preserve"> </w:t>
            </w:r>
          </w:p>
        </w:tc>
      </w:tr>
      <w:tr w:rsidR="001A233D" w:rsidRPr="00047037" w:rsidTr="0036519F">
        <w:tblPrEx>
          <w:tblCellMar>
            <w:top w:w="0" w:type="dxa"/>
            <w:left w:w="108" w:type="dxa"/>
            <w:bottom w:w="0" w:type="dxa"/>
            <w:right w:w="108" w:type="dxa"/>
          </w:tblCellMar>
        </w:tblPrEx>
        <w:trPr>
          <w:gridAfter w:val="1"/>
          <w:wAfter w:w="76" w:type="dxa"/>
        </w:trPr>
        <w:tc>
          <w:tcPr>
            <w:tcW w:w="1649" w:type="dxa"/>
          </w:tcPr>
          <w:p w:rsidR="001A233D" w:rsidRPr="00047037" w:rsidRDefault="001A233D" w:rsidP="0036519F">
            <w:pPr>
              <w:rPr>
                <w:sz w:val="20"/>
                <w:szCs w:val="20"/>
              </w:rPr>
            </w:pPr>
            <w:r w:rsidRPr="00047037">
              <w:rPr>
                <w:sz w:val="20"/>
                <w:szCs w:val="20"/>
              </w:rPr>
              <w:t>alvállalkozó neve</w:t>
            </w:r>
          </w:p>
        </w:tc>
        <w:tc>
          <w:tcPr>
            <w:tcW w:w="2866" w:type="dxa"/>
          </w:tcPr>
          <w:p w:rsidR="001A233D" w:rsidRPr="00047037" w:rsidRDefault="001A233D" w:rsidP="0036519F">
            <w:pPr>
              <w:ind w:firstLine="26"/>
              <w:rPr>
                <w:sz w:val="20"/>
                <w:szCs w:val="20"/>
              </w:rPr>
            </w:pPr>
            <w:r w:rsidRPr="00047037">
              <w:rPr>
                <w:sz w:val="20"/>
                <w:szCs w:val="20"/>
              </w:rPr>
              <w:t>alvállalkozó címe</w:t>
            </w:r>
          </w:p>
        </w:tc>
        <w:tc>
          <w:tcPr>
            <w:tcW w:w="2215" w:type="dxa"/>
          </w:tcPr>
          <w:p w:rsidR="001A233D" w:rsidRPr="00047037" w:rsidRDefault="001A233D" w:rsidP="0036519F">
            <w:pPr>
              <w:rPr>
                <w:sz w:val="20"/>
                <w:szCs w:val="20"/>
              </w:rPr>
            </w:pPr>
            <w:r w:rsidRPr="00047037">
              <w:rPr>
                <w:sz w:val="20"/>
                <w:szCs w:val="20"/>
              </w:rPr>
              <w:t>alvállalkozó adószáma</w:t>
            </w:r>
          </w:p>
        </w:tc>
        <w:tc>
          <w:tcPr>
            <w:tcW w:w="3017" w:type="dxa"/>
          </w:tcPr>
          <w:p w:rsidR="001A233D" w:rsidRPr="00047037" w:rsidRDefault="001A233D" w:rsidP="0036519F">
            <w:pPr>
              <w:ind w:left="90" w:hanging="61"/>
              <w:rPr>
                <w:sz w:val="20"/>
                <w:szCs w:val="20"/>
              </w:rPr>
            </w:pPr>
            <w:r w:rsidRPr="00047037">
              <w:rPr>
                <w:sz w:val="20"/>
                <w:szCs w:val="20"/>
              </w:rPr>
              <w:t>alvállalkozó teljesítésének megjelölése (az általa elvégzendő feladat)</w:t>
            </w:r>
            <w:r>
              <w:rPr>
                <w:sz w:val="20"/>
                <w:szCs w:val="20"/>
              </w:rPr>
              <w:t>, aránya</w:t>
            </w:r>
          </w:p>
        </w:tc>
      </w:tr>
      <w:tr w:rsidR="001A233D" w:rsidRPr="005A7C73" w:rsidTr="0036519F">
        <w:tblPrEx>
          <w:tblCellMar>
            <w:top w:w="0" w:type="dxa"/>
            <w:left w:w="108" w:type="dxa"/>
            <w:bottom w:w="0" w:type="dxa"/>
            <w:right w:w="108" w:type="dxa"/>
          </w:tblCellMar>
        </w:tblPrEx>
        <w:trPr>
          <w:gridAfter w:val="1"/>
          <w:wAfter w:w="76" w:type="dxa"/>
        </w:trPr>
        <w:tc>
          <w:tcPr>
            <w:tcW w:w="1649" w:type="dxa"/>
          </w:tcPr>
          <w:p w:rsidR="001A233D" w:rsidRPr="00152236" w:rsidRDefault="001A233D" w:rsidP="0036519F">
            <w:pPr>
              <w:ind w:left="709" w:hanging="709"/>
              <w:rPr>
                <w:sz w:val="20"/>
                <w:szCs w:val="20"/>
              </w:rPr>
            </w:pPr>
            <w:r w:rsidRPr="00152236">
              <w:rPr>
                <w:sz w:val="20"/>
                <w:szCs w:val="20"/>
              </w:rPr>
              <w:t>KUNÉPSZOLG Kft.</w:t>
            </w:r>
          </w:p>
        </w:tc>
        <w:tc>
          <w:tcPr>
            <w:tcW w:w="2866" w:type="dxa"/>
          </w:tcPr>
          <w:p w:rsidR="001A233D" w:rsidRPr="00152236" w:rsidRDefault="001A233D" w:rsidP="0036519F">
            <w:pPr>
              <w:rPr>
                <w:sz w:val="20"/>
                <w:szCs w:val="20"/>
              </w:rPr>
            </w:pPr>
            <w:r w:rsidRPr="00152236">
              <w:rPr>
                <w:sz w:val="20"/>
                <w:szCs w:val="20"/>
              </w:rPr>
              <w:t>2340 Kiskunlacháza, Völgyi dülő 165.</w:t>
            </w:r>
          </w:p>
        </w:tc>
        <w:tc>
          <w:tcPr>
            <w:tcW w:w="2215" w:type="dxa"/>
          </w:tcPr>
          <w:p w:rsidR="001A233D" w:rsidRPr="00152236" w:rsidRDefault="001A233D" w:rsidP="0036519F">
            <w:pPr>
              <w:rPr>
                <w:sz w:val="20"/>
                <w:szCs w:val="20"/>
              </w:rPr>
            </w:pPr>
            <w:r w:rsidRPr="00152236">
              <w:rPr>
                <w:sz w:val="20"/>
                <w:szCs w:val="20"/>
              </w:rPr>
              <w:t>10720723-2-13</w:t>
            </w:r>
          </w:p>
        </w:tc>
        <w:tc>
          <w:tcPr>
            <w:tcW w:w="3017" w:type="dxa"/>
          </w:tcPr>
          <w:p w:rsidR="001A233D" w:rsidRPr="005A7C73" w:rsidRDefault="001A233D" w:rsidP="0036519F">
            <w:pPr>
              <w:ind w:left="709" w:hanging="709"/>
              <w:rPr>
                <w:sz w:val="20"/>
                <w:szCs w:val="20"/>
              </w:rPr>
            </w:pPr>
            <w:r w:rsidRPr="005A7C73">
              <w:rPr>
                <w:sz w:val="20"/>
                <w:szCs w:val="20"/>
              </w:rPr>
              <w:t>24 %</w:t>
            </w:r>
          </w:p>
        </w:tc>
      </w:tr>
    </w:tbl>
    <w:p w:rsidR="001A233D" w:rsidRDefault="001A233D" w:rsidP="001A233D">
      <w:pPr>
        <w:autoSpaceDE w:val="0"/>
        <w:autoSpaceDN w:val="0"/>
        <w:adjustRightInd w:val="0"/>
        <w:rPr>
          <w:rFonts w:eastAsia="Times New Roman"/>
          <w:b/>
          <w:bCs/>
          <w:sz w:val="18"/>
          <w:szCs w:val="1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A233D" w:rsidRPr="00190A32" w:rsidTr="0036519F">
        <w:tc>
          <w:tcPr>
            <w:tcW w:w="0" w:type="auto"/>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 xml:space="preserve">V.2.10) Az alkalmasság igazolásában részt vevő szervezetek </w:t>
            </w:r>
            <w:r w:rsidRPr="00190A32">
              <w:rPr>
                <w:rFonts w:eastAsia="Times New Roman"/>
                <w:sz w:val="18"/>
                <w:szCs w:val="18"/>
                <w:vertAlign w:val="superscript"/>
                <w:lang w:eastAsia="hu-HU"/>
              </w:rPr>
              <w:t>2</w:t>
            </w:r>
          </w:p>
          <w:p w:rsidR="001A233D" w:rsidRPr="00857EB6" w:rsidRDefault="001A233D" w:rsidP="0036519F">
            <w:pPr>
              <w:spacing w:before="80" w:after="80"/>
              <w:jc w:val="left"/>
              <w:rPr>
                <w:rFonts w:eastAsia="Times New Roman"/>
                <w:b/>
                <w:sz w:val="18"/>
                <w:szCs w:val="18"/>
                <w:lang w:eastAsia="hu-HU"/>
              </w:rPr>
            </w:pPr>
            <w:r w:rsidRPr="00190A32">
              <w:rPr>
                <w:rFonts w:eastAsia="Times New Roman"/>
                <w:sz w:val="18"/>
                <w:szCs w:val="18"/>
                <w:lang w:eastAsia="hu-HU"/>
              </w:rPr>
              <w:t>Az erőforrást nyújtó szervezet(ek) és az alkalmassági követelmény(ek) megjelölése, amely(ek) igazolása érdekében az ajánlattevő ezen szervezet(ek)re (is) támaszkodik a nyertes ajánlattevő ajánlatában:</w:t>
            </w:r>
            <w:r>
              <w:rPr>
                <w:rFonts w:eastAsia="Times New Roman"/>
                <w:sz w:val="18"/>
                <w:szCs w:val="18"/>
                <w:lang w:eastAsia="hu-HU"/>
              </w:rPr>
              <w:t xml:space="preserve"> </w:t>
            </w:r>
          </w:p>
        </w:tc>
      </w:tr>
    </w:tbl>
    <w:p w:rsidR="001A233D" w:rsidRDefault="001A233D" w:rsidP="001A233D">
      <w:pPr>
        <w:autoSpaceDE w:val="0"/>
        <w:autoSpaceDN w:val="0"/>
        <w:adjustRightInd w:val="0"/>
        <w:rPr>
          <w:rFonts w:eastAsia="Times New Roman"/>
          <w:sz w:val="18"/>
          <w:szCs w:val="18"/>
          <w:lang w:eastAsia="hu-HU"/>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20"/>
        <w:gridCol w:w="4394"/>
      </w:tblGrid>
      <w:tr w:rsidR="001A233D" w:rsidRPr="00047037" w:rsidTr="0036519F">
        <w:trPr>
          <w:cantSplit/>
          <w:trHeight w:val="1217"/>
          <w:tblHeader/>
          <w:tblCellSpacing w:w="20" w:type="dxa"/>
        </w:trPr>
        <w:tc>
          <w:tcPr>
            <w:tcW w:w="4760" w:type="dxa"/>
            <w:shd w:val="clear" w:color="auto" w:fill="auto"/>
            <w:vAlign w:val="center"/>
          </w:tcPr>
          <w:p w:rsidR="001A233D" w:rsidRPr="00047037" w:rsidRDefault="001A233D" w:rsidP="0036519F">
            <w:pPr>
              <w:pStyle w:val="simabekezds"/>
              <w:spacing w:before="0" w:line="240" w:lineRule="auto"/>
              <w:rPr>
                <w:iCs/>
                <w:sz w:val="20"/>
              </w:rPr>
            </w:pPr>
            <w:r w:rsidRPr="00047037">
              <w:rPr>
                <w:iCs/>
                <w:sz w:val="20"/>
              </w:rPr>
              <w:t>Azon alkalmassági követelmény(ek) (az eljárást megindító felhívás vonatkozó pontjainak megjelölésével), amelynek történő megfelelés igazol</w:t>
            </w:r>
            <w:r>
              <w:rPr>
                <w:iCs/>
                <w:sz w:val="20"/>
              </w:rPr>
              <w:t xml:space="preserve">ására Ajánlattevő más szervezet, vagy személy </w:t>
            </w:r>
            <w:r w:rsidRPr="00047037">
              <w:rPr>
                <w:iCs/>
                <w:sz w:val="20"/>
              </w:rPr>
              <w:t>kapacitásaira támaszkodik</w:t>
            </w:r>
          </w:p>
        </w:tc>
        <w:tc>
          <w:tcPr>
            <w:tcW w:w="4334" w:type="dxa"/>
            <w:shd w:val="clear" w:color="auto" w:fill="auto"/>
            <w:vAlign w:val="center"/>
          </w:tcPr>
          <w:p w:rsidR="001A233D" w:rsidRPr="00047037" w:rsidRDefault="001A233D" w:rsidP="0036519F">
            <w:pPr>
              <w:pStyle w:val="simabekezds"/>
              <w:spacing w:before="0" w:line="240" w:lineRule="auto"/>
              <w:rPr>
                <w:iCs/>
                <w:sz w:val="20"/>
              </w:rPr>
            </w:pPr>
            <w:r w:rsidRPr="00047037">
              <w:rPr>
                <w:iCs/>
                <w:sz w:val="20"/>
              </w:rPr>
              <w:t>Szervezet</w:t>
            </w:r>
            <w:r>
              <w:rPr>
                <w:iCs/>
                <w:sz w:val="20"/>
              </w:rPr>
              <w:t xml:space="preserve"> / személy</w:t>
            </w:r>
            <w:r w:rsidRPr="00047037">
              <w:rPr>
                <w:iCs/>
                <w:sz w:val="20"/>
              </w:rPr>
              <w:t xml:space="preserve"> neve, székhelye</w:t>
            </w:r>
            <w:r>
              <w:rPr>
                <w:iCs/>
                <w:sz w:val="20"/>
              </w:rPr>
              <w:t xml:space="preserve"> (lakcíme)</w:t>
            </w:r>
            <w:r w:rsidRPr="00047037">
              <w:rPr>
                <w:iCs/>
                <w:sz w:val="20"/>
              </w:rPr>
              <w:t>, adószáma</w:t>
            </w:r>
            <w:r>
              <w:rPr>
                <w:iCs/>
                <w:sz w:val="20"/>
              </w:rPr>
              <w:t xml:space="preserve"> (vállalkozás, egyéni vállalkozó esetén)</w:t>
            </w:r>
          </w:p>
        </w:tc>
      </w:tr>
      <w:tr w:rsidR="001A233D" w:rsidRPr="00047037" w:rsidTr="0036519F">
        <w:trPr>
          <w:cantSplit/>
          <w:trHeight w:val="146"/>
          <w:tblCellSpacing w:w="20" w:type="dxa"/>
        </w:trPr>
        <w:tc>
          <w:tcPr>
            <w:tcW w:w="4760" w:type="dxa"/>
            <w:vAlign w:val="center"/>
          </w:tcPr>
          <w:p w:rsidR="001A233D" w:rsidRPr="00047037" w:rsidRDefault="001A233D" w:rsidP="0036519F">
            <w:pPr>
              <w:rPr>
                <w:bCs/>
                <w:sz w:val="20"/>
                <w:szCs w:val="20"/>
              </w:rPr>
            </w:pPr>
            <w:r>
              <w:rPr>
                <w:bCs/>
                <w:sz w:val="20"/>
                <w:szCs w:val="20"/>
              </w:rPr>
              <w:t>AF. III.1.3) M2.-4.) (IBIR)</w:t>
            </w:r>
          </w:p>
        </w:tc>
        <w:tc>
          <w:tcPr>
            <w:tcW w:w="4334" w:type="dxa"/>
            <w:vAlign w:val="center"/>
          </w:tcPr>
          <w:p w:rsidR="001A233D" w:rsidRPr="00047037" w:rsidRDefault="001A233D" w:rsidP="0036519F">
            <w:pPr>
              <w:rPr>
                <w:bCs/>
                <w:sz w:val="20"/>
                <w:szCs w:val="20"/>
              </w:rPr>
            </w:pPr>
            <w:r>
              <w:rPr>
                <w:bCs/>
                <w:sz w:val="20"/>
                <w:szCs w:val="20"/>
              </w:rPr>
              <w:t>VERTIKÁL Nonprofit Zrt. (8154 Polgárdi, Bocskai u. 39., asz.: 24662837-2-07)</w:t>
            </w:r>
          </w:p>
        </w:tc>
      </w:tr>
      <w:tr w:rsidR="001A233D" w:rsidRPr="00047037" w:rsidTr="0036519F">
        <w:trPr>
          <w:cantSplit/>
          <w:trHeight w:val="207"/>
          <w:tblCellSpacing w:w="20" w:type="dxa"/>
        </w:trPr>
        <w:tc>
          <w:tcPr>
            <w:tcW w:w="4760" w:type="dxa"/>
            <w:vAlign w:val="center"/>
          </w:tcPr>
          <w:p w:rsidR="001A233D" w:rsidRPr="00047037" w:rsidRDefault="001A233D" w:rsidP="0036519F">
            <w:pPr>
              <w:rPr>
                <w:sz w:val="20"/>
                <w:szCs w:val="20"/>
              </w:rPr>
            </w:pPr>
            <w:r>
              <w:rPr>
                <w:sz w:val="20"/>
                <w:szCs w:val="20"/>
              </w:rPr>
              <w:t>A.F. II.2.5) (25 m3-es EURO5-ös autó)</w:t>
            </w:r>
          </w:p>
        </w:tc>
        <w:tc>
          <w:tcPr>
            <w:tcW w:w="4334" w:type="dxa"/>
            <w:vAlign w:val="center"/>
          </w:tcPr>
          <w:p w:rsidR="001A233D" w:rsidRPr="00047037" w:rsidRDefault="001A233D" w:rsidP="0036519F">
            <w:pPr>
              <w:rPr>
                <w:sz w:val="20"/>
                <w:szCs w:val="20"/>
              </w:rPr>
            </w:pPr>
            <w:r w:rsidRPr="00152236">
              <w:rPr>
                <w:sz w:val="20"/>
                <w:szCs w:val="20"/>
              </w:rPr>
              <w:t>KUNÉPSZOLG Kft.</w:t>
            </w:r>
            <w:r>
              <w:rPr>
                <w:sz w:val="20"/>
                <w:szCs w:val="20"/>
              </w:rPr>
              <w:t xml:space="preserve"> (</w:t>
            </w:r>
            <w:r w:rsidRPr="00152236">
              <w:rPr>
                <w:sz w:val="20"/>
                <w:szCs w:val="20"/>
              </w:rPr>
              <w:t>2340 Kiskunlacháza, Völgyi dülő 165</w:t>
            </w:r>
            <w:r>
              <w:rPr>
                <w:sz w:val="20"/>
                <w:szCs w:val="20"/>
              </w:rPr>
              <w:t xml:space="preserve">., asz.: </w:t>
            </w:r>
            <w:r w:rsidRPr="00152236">
              <w:rPr>
                <w:sz w:val="20"/>
                <w:szCs w:val="20"/>
              </w:rPr>
              <w:t>10720723-2-13</w:t>
            </w:r>
            <w:r>
              <w:rPr>
                <w:sz w:val="20"/>
                <w:szCs w:val="20"/>
              </w:rPr>
              <w:t>)</w:t>
            </w:r>
          </w:p>
        </w:tc>
      </w:tr>
    </w:tbl>
    <w:p w:rsidR="001A233D" w:rsidRDefault="001A233D" w:rsidP="001A233D">
      <w:pPr>
        <w:autoSpaceDE w:val="0"/>
        <w:autoSpaceDN w:val="0"/>
        <w:adjustRightInd w:val="0"/>
        <w:rPr>
          <w:rFonts w:eastAsia="Times New Roman"/>
          <w:sz w:val="18"/>
          <w:szCs w:val="18"/>
          <w:lang w:eastAsia="hu-HU"/>
        </w:rPr>
      </w:pPr>
    </w:p>
    <w:p w:rsidR="001A233D" w:rsidRDefault="001A233D" w:rsidP="001A233D">
      <w:pPr>
        <w:autoSpaceDE w:val="0"/>
        <w:autoSpaceDN w:val="0"/>
        <w:adjustRightInd w:val="0"/>
        <w:rPr>
          <w:rFonts w:eastAsia="Times New Roman"/>
          <w:b/>
          <w:bCs/>
          <w:sz w:val="18"/>
          <w:szCs w:val="18"/>
          <w:lang w:eastAsia="hu-HU"/>
        </w:rPr>
      </w:pPr>
      <w:r w:rsidRPr="00190A32">
        <w:rPr>
          <w:rFonts w:eastAsia="Times New Roman"/>
          <w:sz w:val="18"/>
          <w:szCs w:val="18"/>
          <w:lang w:eastAsia="hu-HU"/>
        </w:rPr>
        <w:t>Az erőforrást nyújtó szervezet(ek) és az alkalmassági követelmény(ek) megjelölése, amely(ek) igazolása érdekében az ajánlattevő ezen szervezet(ek)re (is) támaszkodik a nyertes ajánlatot követő legkedvezőbb ajánlatot tevő ajánlatában:</w:t>
      </w:r>
      <w:r>
        <w:rPr>
          <w:rFonts w:eastAsia="Times New Roman"/>
          <w:sz w:val="18"/>
          <w:szCs w:val="18"/>
          <w:lang w:eastAsia="hu-HU"/>
        </w:rPr>
        <w:t xml:space="preserve"> </w:t>
      </w:r>
    </w:p>
    <w:p w:rsidR="001A233D" w:rsidRDefault="001A233D" w:rsidP="001A233D">
      <w:pPr>
        <w:autoSpaceDE w:val="0"/>
        <w:autoSpaceDN w:val="0"/>
        <w:adjustRightInd w:val="0"/>
        <w:rPr>
          <w:rFonts w:eastAsia="Times New Roman"/>
          <w:b/>
          <w:bCs/>
          <w:sz w:val="18"/>
          <w:szCs w:val="1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A233D" w:rsidRPr="00190A32" w:rsidTr="0036519F">
        <w:tc>
          <w:tcPr>
            <w:tcW w:w="0" w:type="auto"/>
            <w:hideMark/>
          </w:tcPr>
          <w:p w:rsidR="001A233D" w:rsidRPr="00190A32" w:rsidRDefault="001A233D" w:rsidP="0036519F">
            <w:pPr>
              <w:spacing w:before="80" w:after="80"/>
              <w:jc w:val="left"/>
              <w:rPr>
                <w:rFonts w:eastAsia="Times New Roman"/>
                <w:lang w:eastAsia="hu-HU"/>
              </w:rPr>
            </w:pPr>
            <w:r w:rsidRPr="00190A32">
              <w:rPr>
                <w:rFonts w:eastAsia="Times New Roman"/>
                <w:b/>
                <w:bCs/>
                <w:sz w:val="18"/>
                <w:szCs w:val="18"/>
                <w:lang w:eastAsia="hu-HU"/>
              </w:rPr>
              <w:t xml:space="preserve">V.2.11) Az érvénytelen ajánlatot tevők </w:t>
            </w:r>
            <w:r w:rsidRPr="00190A32">
              <w:rPr>
                <w:rFonts w:eastAsia="Times New Roman"/>
                <w:sz w:val="18"/>
                <w:szCs w:val="18"/>
                <w:vertAlign w:val="superscript"/>
                <w:lang w:eastAsia="hu-HU"/>
              </w:rPr>
              <w:t>2</w:t>
            </w:r>
          </w:p>
          <w:p w:rsidR="001A233D" w:rsidRPr="00190A32" w:rsidRDefault="001A233D" w:rsidP="0036519F">
            <w:pPr>
              <w:spacing w:before="80" w:after="80"/>
              <w:jc w:val="left"/>
              <w:rPr>
                <w:rFonts w:eastAsia="Times New Roman"/>
                <w:lang w:eastAsia="hu-HU"/>
              </w:rPr>
            </w:pPr>
            <w:r w:rsidRPr="00190A32">
              <w:rPr>
                <w:rFonts w:eastAsia="Times New Roman"/>
                <w:sz w:val="18"/>
                <w:szCs w:val="18"/>
                <w:lang w:eastAsia="hu-HU"/>
              </w:rPr>
              <w:t>Az érvénytelen ajánlatot tevők neve, címe és az érvénytelenség indoka:</w:t>
            </w:r>
            <w:r>
              <w:rPr>
                <w:rFonts w:eastAsia="Times New Roman"/>
                <w:sz w:val="18"/>
                <w:szCs w:val="18"/>
                <w:lang w:eastAsia="hu-HU"/>
              </w:rPr>
              <w:t xml:space="preserve"> </w:t>
            </w:r>
            <w:r w:rsidRPr="00E30FF9">
              <w:rPr>
                <w:rFonts w:eastAsia="Times New Roman"/>
                <w:b/>
                <w:sz w:val="18"/>
                <w:szCs w:val="18"/>
                <w:lang w:eastAsia="hu-HU"/>
              </w:rPr>
              <w:t>nincs</w:t>
            </w:r>
          </w:p>
        </w:tc>
      </w:tr>
    </w:tbl>
    <w:p w:rsidR="001A233D" w:rsidRDefault="001A233D" w:rsidP="001A233D">
      <w:pPr>
        <w:autoSpaceDE w:val="0"/>
        <w:autoSpaceDN w:val="0"/>
        <w:adjustRightInd w:val="0"/>
        <w:rPr>
          <w:rFonts w:eastAsia="Times New Roman"/>
          <w:b/>
          <w:bCs/>
          <w:sz w:val="18"/>
          <w:szCs w:val="18"/>
          <w:lang w:eastAsia="hu-HU"/>
        </w:rPr>
      </w:pPr>
    </w:p>
    <w:p w:rsidR="00772B67" w:rsidRPr="00B41F3D" w:rsidRDefault="00772B67" w:rsidP="00772B67">
      <w:pPr>
        <w:autoSpaceDE w:val="0"/>
        <w:autoSpaceDN w:val="0"/>
        <w:adjustRightInd w:val="0"/>
      </w:pPr>
      <w:r>
        <w:t>Kérjük, az eljárás fenti összefoglalása, ill. az abban foglalt döntési javaslatok alapján a T. Képviselő-testület hozza meg döntéseit!</w:t>
      </w:r>
    </w:p>
    <w:p w:rsidR="00772B67" w:rsidRPr="00B41F3D" w:rsidRDefault="00772B67" w:rsidP="00772B67">
      <w:pPr>
        <w:autoSpaceDE w:val="0"/>
        <w:autoSpaceDN w:val="0"/>
        <w:adjustRightInd w:val="0"/>
      </w:pPr>
    </w:p>
    <w:p w:rsidR="00853759" w:rsidRPr="00A5293F" w:rsidRDefault="005649B2" w:rsidP="00853759">
      <w:pPr>
        <w:autoSpaceDE w:val="0"/>
        <w:autoSpaceDN w:val="0"/>
        <w:adjustRightInd w:val="0"/>
        <w:rPr>
          <w:b/>
          <w:color w:val="000000"/>
          <w:szCs w:val="20"/>
        </w:rPr>
      </w:pPr>
      <w:r>
        <w:rPr>
          <w:b/>
          <w:color w:val="000000"/>
          <w:szCs w:val="20"/>
        </w:rPr>
        <w:t>Sülysáp</w:t>
      </w:r>
      <w:r w:rsidR="00857EB6">
        <w:rPr>
          <w:b/>
          <w:color w:val="000000"/>
          <w:szCs w:val="20"/>
        </w:rPr>
        <w:t>, 201</w:t>
      </w:r>
      <w:r>
        <w:rPr>
          <w:b/>
          <w:color w:val="000000"/>
          <w:szCs w:val="20"/>
        </w:rPr>
        <w:t>7</w:t>
      </w:r>
      <w:r w:rsidR="00857EB6">
        <w:rPr>
          <w:b/>
          <w:color w:val="000000"/>
          <w:szCs w:val="20"/>
        </w:rPr>
        <w:t xml:space="preserve">. </w:t>
      </w:r>
      <w:r>
        <w:rPr>
          <w:b/>
          <w:color w:val="000000"/>
          <w:szCs w:val="20"/>
        </w:rPr>
        <w:t>január 10</w:t>
      </w:r>
      <w:r w:rsidR="00853759">
        <w:rPr>
          <w:b/>
          <w:color w:val="000000"/>
          <w:szCs w:val="20"/>
        </w:rPr>
        <w:t>.</w:t>
      </w:r>
    </w:p>
    <w:p w:rsidR="00853759" w:rsidRDefault="00853759" w:rsidP="00853759">
      <w:pPr>
        <w:autoSpaceDE w:val="0"/>
        <w:autoSpaceDN w:val="0"/>
        <w:adjustRightInd w:val="0"/>
        <w:rPr>
          <w:b/>
          <w:color w:val="000000"/>
          <w:szCs w:val="20"/>
        </w:rPr>
      </w:pPr>
    </w:p>
    <w:p w:rsidR="009A1A8B" w:rsidRDefault="009A1A8B" w:rsidP="00853759">
      <w:pPr>
        <w:autoSpaceDE w:val="0"/>
        <w:autoSpaceDN w:val="0"/>
        <w:adjustRightInd w:val="0"/>
        <w:rPr>
          <w:b/>
          <w:color w:val="000000"/>
          <w:szCs w:val="20"/>
        </w:rPr>
      </w:pPr>
    </w:p>
    <w:tbl>
      <w:tblPr>
        <w:tblW w:w="0" w:type="auto"/>
        <w:tblLook w:val="04A0" w:firstRow="1" w:lastRow="0" w:firstColumn="1" w:lastColumn="0" w:noHBand="0" w:noVBand="1"/>
      </w:tblPr>
      <w:tblGrid>
        <w:gridCol w:w="4928"/>
        <w:gridCol w:w="4284"/>
      </w:tblGrid>
      <w:tr w:rsidR="00853759" w:rsidRPr="00587BFC" w:rsidTr="00853759">
        <w:tc>
          <w:tcPr>
            <w:tcW w:w="4928" w:type="dxa"/>
            <w:shd w:val="clear" w:color="auto" w:fill="auto"/>
          </w:tcPr>
          <w:p w:rsidR="00853759" w:rsidRPr="00587BFC" w:rsidRDefault="00853759" w:rsidP="005C46AE">
            <w:pPr>
              <w:autoSpaceDE w:val="0"/>
              <w:autoSpaceDN w:val="0"/>
              <w:adjustRightInd w:val="0"/>
              <w:jc w:val="center"/>
              <w:rPr>
                <w:b/>
                <w:color w:val="000000"/>
                <w:szCs w:val="20"/>
              </w:rPr>
            </w:pPr>
            <w:r w:rsidRPr="00587BFC">
              <w:rPr>
                <w:b/>
                <w:color w:val="000000"/>
                <w:szCs w:val="20"/>
              </w:rPr>
              <w:t>Máthé Márk</w:t>
            </w:r>
          </w:p>
          <w:p w:rsidR="00853759" w:rsidRPr="00587BFC" w:rsidRDefault="00853759" w:rsidP="005C46AE">
            <w:pPr>
              <w:jc w:val="center"/>
            </w:pPr>
            <w:r w:rsidRPr="00587BFC">
              <w:t xml:space="preserve">felelős akkreditált közbeszerzési szaktanácsadó </w:t>
            </w:r>
          </w:p>
          <w:p w:rsidR="00853759" w:rsidRDefault="00853759" w:rsidP="005C46AE">
            <w:pPr>
              <w:jc w:val="center"/>
            </w:pPr>
            <w:r>
              <w:t>Névjegyzéki lajstromszám: 00647</w:t>
            </w:r>
          </w:p>
          <w:p w:rsidR="00853759" w:rsidRPr="00CE2B13" w:rsidRDefault="00857EB6" w:rsidP="00CE2B13">
            <w:pPr>
              <w:jc w:val="center"/>
            </w:pPr>
            <w:r>
              <w:t>/Bíráló Bizottság nevében/</w:t>
            </w:r>
          </w:p>
        </w:tc>
        <w:tc>
          <w:tcPr>
            <w:tcW w:w="4284" w:type="dxa"/>
            <w:shd w:val="clear" w:color="auto" w:fill="auto"/>
          </w:tcPr>
          <w:p w:rsidR="00853759" w:rsidRPr="00587BFC" w:rsidRDefault="00853759" w:rsidP="005C46AE">
            <w:pPr>
              <w:autoSpaceDE w:val="0"/>
              <w:autoSpaceDN w:val="0"/>
              <w:adjustRightInd w:val="0"/>
              <w:jc w:val="center"/>
              <w:rPr>
                <w:b/>
                <w:color w:val="000000"/>
                <w:szCs w:val="20"/>
              </w:rPr>
            </w:pPr>
          </w:p>
        </w:tc>
      </w:tr>
    </w:tbl>
    <w:p w:rsidR="00806BF8" w:rsidRDefault="00806BF8" w:rsidP="00853759">
      <w:pPr>
        <w:autoSpaceDE w:val="0"/>
        <w:autoSpaceDN w:val="0"/>
        <w:adjustRightInd w:val="0"/>
      </w:pPr>
    </w:p>
    <w:sectPr w:rsidR="00806BF8" w:rsidSect="00190A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C84CB3E"/>
    <w:lvl w:ilvl="0" w:tplc="2B1E697C">
      <w:start w:val="1"/>
      <w:numFmt w:val="decimal"/>
      <w:lvlText w:val="%1."/>
      <w:lvlJc w:val="left"/>
      <w:pPr>
        <w:tabs>
          <w:tab w:val="num" w:pos="720"/>
        </w:tabs>
        <w:ind w:left="720" w:hanging="360"/>
      </w:pPr>
      <w:rPr>
        <w:rFonts w:cs="Times New Roman" w:hint="default"/>
        <w:b/>
      </w:rPr>
    </w:lvl>
    <w:lvl w:ilvl="1" w:tplc="F9746606">
      <w:start w:val="1"/>
      <w:numFmt w:val="lowerLetter"/>
      <w:lvlText w:val="%2.)"/>
      <w:lvlJc w:val="left"/>
      <w:pPr>
        <w:tabs>
          <w:tab w:val="num" w:pos="1440"/>
        </w:tabs>
        <w:ind w:left="1440" w:hanging="360"/>
      </w:pPr>
      <w:rPr>
        <w:rFonts w:cs="Times New Roman" w:hint="default"/>
      </w:rPr>
    </w:lvl>
    <w:lvl w:ilvl="2" w:tplc="ACD01522">
      <w:start w:val="1"/>
      <w:numFmt w:val="lowerLetter"/>
      <w:lvlText w:val="%3)"/>
      <w:lvlJc w:val="left"/>
      <w:pPr>
        <w:tabs>
          <w:tab w:val="num" w:pos="2340"/>
        </w:tabs>
        <w:ind w:left="2340" w:hanging="360"/>
      </w:pPr>
      <w:rPr>
        <w:rFonts w:cs="Times New Roman" w:hint="default"/>
        <w:b w:val="0"/>
      </w:rPr>
    </w:lvl>
    <w:lvl w:ilvl="3" w:tplc="040E000F">
      <w:start w:val="1"/>
      <w:numFmt w:val="decimal"/>
      <w:lvlRestart w:val="0"/>
      <w:lvlText w:val="%4."/>
      <w:lvlJc w:val="left"/>
      <w:pPr>
        <w:tabs>
          <w:tab w:val="num" w:pos="2880"/>
        </w:tabs>
        <w:ind w:left="2880" w:hanging="360"/>
      </w:pPr>
      <w:rPr>
        <w:rFonts w:cs="Times New Roman"/>
      </w:rPr>
    </w:lvl>
    <w:lvl w:ilvl="4" w:tplc="040E0019">
      <w:start w:val="1"/>
      <w:numFmt w:val="lowerLetter"/>
      <w:lvlRestart w:val="0"/>
      <w:lvlText w:val="%5."/>
      <w:lvlJc w:val="left"/>
      <w:pPr>
        <w:tabs>
          <w:tab w:val="num" w:pos="3600"/>
        </w:tabs>
        <w:ind w:left="3600" w:hanging="360"/>
      </w:pPr>
      <w:rPr>
        <w:rFonts w:cs="Times New Roman"/>
      </w:rPr>
    </w:lvl>
    <w:lvl w:ilvl="5" w:tplc="040E001B">
      <w:start w:val="1"/>
      <w:numFmt w:val="lowerRoman"/>
      <w:lvlRestart w:val="0"/>
      <w:lvlText w:val="%6."/>
      <w:lvlJc w:val="right"/>
      <w:pPr>
        <w:tabs>
          <w:tab w:val="num" w:pos="4320"/>
        </w:tabs>
        <w:ind w:left="4320" w:hanging="180"/>
      </w:pPr>
      <w:rPr>
        <w:rFonts w:cs="Times New Roman"/>
      </w:rPr>
    </w:lvl>
    <w:lvl w:ilvl="6" w:tplc="040E000F">
      <w:start w:val="1"/>
      <w:numFmt w:val="decimal"/>
      <w:lvlRestart w:val="0"/>
      <w:lvlText w:val="%7."/>
      <w:lvlJc w:val="left"/>
      <w:pPr>
        <w:tabs>
          <w:tab w:val="num" w:pos="5040"/>
        </w:tabs>
        <w:ind w:left="5040" w:hanging="360"/>
      </w:pPr>
      <w:rPr>
        <w:rFonts w:cs="Times New Roman"/>
      </w:rPr>
    </w:lvl>
    <w:lvl w:ilvl="7" w:tplc="040E0019">
      <w:start w:val="1"/>
      <w:numFmt w:val="lowerLetter"/>
      <w:lvlRestart w:val="0"/>
      <w:lvlText w:val="%8."/>
      <w:lvlJc w:val="left"/>
      <w:pPr>
        <w:tabs>
          <w:tab w:val="num" w:pos="5760"/>
        </w:tabs>
        <w:ind w:left="5760" w:hanging="360"/>
      </w:pPr>
      <w:rPr>
        <w:rFonts w:cs="Times New Roman"/>
      </w:rPr>
    </w:lvl>
    <w:lvl w:ilvl="8" w:tplc="040E001B">
      <w:start w:val="1"/>
      <w:numFmt w:val="lowerRoman"/>
      <w:lvlRestart w:val="0"/>
      <w:lvlText w:val="%9."/>
      <w:lvlJc w:val="right"/>
      <w:pPr>
        <w:tabs>
          <w:tab w:val="num" w:pos="6480"/>
        </w:tabs>
        <w:ind w:left="6480" w:hanging="180"/>
      </w:pPr>
      <w:rPr>
        <w:rFonts w:cs="Times New Roman"/>
      </w:rPr>
    </w:lvl>
  </w:abstractNum>
  <w:abstractNum w:abstractNumId="1">
    <w:nsid w:val="03E467B9"/>
    <w:multiLevelType w:val="hybridMultilevel"/>
    <w:tmpl w:val="CC6A8F82"/>
    <w:lvl w:ilvl="0" w:tplc="25D245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6D74751"/>
    <w:multiLevelType w:val="hybridMultilevel"/>
    <w:tmpl w:val="D64EFDF4"/>
    <w:lvl w:ilvl="0" w:tplc="246E0D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9E875BB"/>
    <w:multiLevelType w:val="hybridMultilevel"/>
    <w:tmpl w:val="AB1E4596"/>
    <w:lvl w:ilvl="0" w:tplc="040E0001">
      <w:start w:val="1"/>
      <w:numFmt w:val="bullet"/>
      <w:lvlText w:val=""/>
      <w:lvlJc w:val="left"/>
      <w:pPr>
        <w:tabs>
          <w:tab w:val="num" w:pos="360"/>
        </w:tabs>
        <w:ind w:left="360" w:hanging="360"/>
      </w:pPr>
      <w:rPr>
        <w:rFonts w:ascii="Symbol" w:hAnsi="Symbol" w:hint="default"/>
      </w:rPr>
    </w:lvl>
    <w:lvl w:ilvl="1" w:tplc="AFACE8FA">
      <w:start w:val="1"/>
      <w:numFmt w:val="lowerLetter"/>
      <w:lvlText w:val="%2)"/>
      <w:lvlJc w:val="left"/>
      <w:pPr>
        <w:tabs>
          <w:tab w:val="num" w:pos="1080"/>
        </w:tabs>
        <w:ind w:left="1080" w:hanging="360"/>
      </w:pPr>
      <w:rPr>
        <w:rFonts w:hint="default"/>
        <w:i/>
      </w:rPr>
    </w:lvl>
    <w:lvl w:ilvl="2" w:tplc="3168DB5E">
      <w:start w:val="31"/>
      <w:numFmt w:val="decimal"/>
      <w:lvlText w:val="%3."/>
      <w:lvlJc w:val="left"/>
      <w:pPr>
        <w:tabs>
          <w:tab w:val="num" w:pos="1980"/>
        </w:tabs>
        <w:ind w:left="1980" w:hanging="360"/>
      </w:pPr>
      <w:rPr>
        <w:rFonts w:hint="default"/>
      </w:rPr>
    </w:lvl>
    <w:lvl w:ilvl="3" w:tplc="DB76FA5C">
      <w:start w:val="1"/>
      <w:numFmt w:val="decimalZero"/>
      <w:lvlText w:val="%4."/>
      <w:lvlJc w:val="left"/>
      <w:pPr>
        <w:ind w:left="2520" w:hanging="360"/>
      </w:pPr>
      <w:rPr>
        <w:rFonts w:hint="default"/>
      </w:rPr>
    </w:lvl>
    <w:lvl w:ilvl="4" w:tplc="040E0001">
      <w:start w:val="1"/>
      <w:numFmt w:val="bullet"/>
      <w:lvlText w:val=""/>
      <w:lvlJc w:val="left"/>
      <w:pPr>
        <w:ind w:left="3240" w:hanging="360"/>
      </w:pPr>
      <w:rPr>
        <w:rFonts w:ascii="Symbol" w:hAnsi="Symbol"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38426D21"/>
    <w:multiLevelType w:val="hybridMultilevel"/>
    <w:tmpl w:val="A0021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88B6201"/>
    <w:multiLevelType w:val="hybridMultilevel"/>
    <w:tmpl w:val="3AE24A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B352BB7"/>
    <w:multiLevelType w:val="hybridMultilevel"/>
    <w:tmpl w:val="347CF5D8"/>
    <w:lvl w:ilvl="0" w:tplc="246E0D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BD33ABD"/>
    <w:multiLevelType w:val="hybridMultilevel"/>
    <w:tmpl w:val="6EEA5E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nsid w:val="40BB1522"/>
    <w:multiLevelType w:val="hybridMultilevel"/>
    <w:tmpl w:val="22CA2484"/>
    <w:lvl w:ilvl="0" w:tplc="246E0D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1714163"/>
    <w:multiLevelType w:val="hybridMultilevel"/>
    <w:tmpl w:val="7794F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46E6592"/>
    <w:multiLevelType w:val="hybridMultilevel"/>
    <w:tmpl w:val="53F2FE7C"/>
    <w:lvl w:ilvl="0" w:tplc="246E0D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B9962F0"/>
    <w:multiLevelType w:val="hybridMultilevel"/>
    <w:tmpl w:val="22CA2484"/>
    <w:lvl w:ilvl="0" w:tplc="246E0D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58D4AD1"/>
    <w:multiLevelType w:val="hybridMultilevel"/>
    <w:tmpl w:val="FA788DEA"/>
    <w:lvl w:ilvl="0" w:tplc="246E0D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EC419D8"/>
    <w:multiLevelType w:val="hybridMultilevel"/>
    <w:tmpl w:val="22CA2484"/>
    <w:lvl w:ilvl="0" w:tplc="246E0D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08A2C43"/>
    <w:multiLevelType w:val="hybridMultilevel"/>
    <w:tmpl w:val="C546B1CE"/>
    <w:lvl w:ilvl="0" w:tplc="D92267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2"/>
  </w:num>
  <w:num w:numId="5">
    <w:abstractNumId w:val="6"/>
  </w:num>
  <w:num w:numId="6">
    <w:abstractNumId w:val="10"/>
  </w:num>
  <w:num w:numId="7">
    <w:abstractNumId w:val="12"/>
  </w:num>
  <w:num w:numId="8">
    <w:abstractNumId w:val="3"/>
  </w:num>
  <w:num w:numId="9">
    <w:abstractNumId w:val="7"/>
  </w:num>
  <w:num w:numId="10">
    <w:abstractNumId w:val="5"/>
  </w:num>
  <w:num w:numId="11">
    <w:abstractNumId w:val="8"/>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32"/>
    <w:rsid w:val="00002831"/>
    <w:rsid w:val="00006CF1"/>
    <w:rsid w:val="00034806"/>
    <w:rsid w:val="00040A6D"/>
    <w:rsid w:val="00066B0B"/>
    <w:rsid w:val="00070742"/>
    <w:rsid w:val="000778ED"/>
    <w:rsid w:val="000B3BC1"/>
    <w:rsid w:val="000B7E8B"/>
    <w:rsid w:val="000C757F"/>
    <w:rsid w:val="000D50BD"/>
    <w:rsid w:val="000E462F"/>
    <w:rsid w:val="000F5D58"/>
    <w:rsid w:val="000F6D29"/>
    <w:rsid w:val="0012491E"/>
    <w:rsid w:val="00125977"/>
    <w:rsid w:val="00173713"/>
    <w:rsid w:val="0018117E"/>
    <w:rsid w:val="001840EA"/>
    <w:rsid w:val="00190A32"/>
    <w:rsid w:val="001940EC"/>
    <w:rsid w:val="001977C3"/>
    <w:rsid w:val="001A233D"/>
    <w:rsid w:val="001C6E6D"/>
    <w:rsid w:val="001F6404"/>
    <w:rsid w:val="00200A66"/>
    <w:rsid w:val="0023025A"/>
    <w:rsid w:val="00230F97"/>
    <w:rsid w:val="002670BE"/>
    <w:rsid w:val="002D0689"/>
    <w:rsid w:val="002D7C09"/>
    <w:rsid w:val="002E6AA9"/>
    <w:rsid w:val="00336A1A"/>
    <w:rsid w:val="00341A47"/>
    <w:rsid w:val="00366007"/>
    <w:rsid w:val="0036615D"/>
    <w:rsid w:val="00384EC1"/>
    <w:rsid w:val="00386656"/>
    <w:rsid w:val="003A6F63"/>
    <w:rsid w:val="003C7228"/>
    <w:rsid w:val="004019D6"/>
    <w:rsid w:val="00402483"/>
    <w:rsid w:val="00427DB0"/>
    <w:rsid w:val="004A7664"/>
    <w:rsid w:val="004B3AD8"/>
    <w:rsid w:val="004C642A"/>
    <w:rsid w:val="004F34AF"/>
    <w:rsid w:val="00506BAF"/>
    <w:rsid w:val="00520044"/>
    <w:rsid w:val="00553AA1"/>
    <w:rsid w:val="005649B2"/>
    <w:rsid w:val="005706D1"/>
    <w:rsid w:val="005A571C"/>
    <w:rsid w:val="005C46AE"/>
    <w:rsid w:val="005D4C5A"/>
    <w:rsid w:val="00606F39"/>
    <w:rsid w:val="00630419"/>
    <w:rsid w:val="006512C7"/>
    <w:rsid w:val="0067050F"/>
    <w:rsid w:val="006810A5"/>
    <w:rsid w:val="006C3461"/>
    <w:rsid w:val="006D377B"/>
    <w:rsid w:val="006F548E"/>
    <w:rsid w:val="00700E8E"/>
    <w:rsid w:val="00737F99"/>
    <w:rsid w:val="00772B67"/>
    <w:rsid w:val="007747A1"/>
    <w:rsid w:val="00792C4D"/>
    <w:rsid w:val="007A0943"/>
    <w:rsid w:val="007C3BEC"/>
    <w:rsid w:val="007E58E3"/>
    <w:rsid w:val="00806BF8"/>
    <w:rsid w:val="0081706C"/>
    <w:rsid w:val="008338C2"/>
    <w:rsid w:val="00853759"/>
    <w:rsid w:val="00857EB6"/>
    <w:rsid w:val="008651C6"/>
    <w:rsid w:val="00871A69"/>
    <w:rsid w:val="00874513"/>
    <w:rsid w:val="008827E5"/>
    <w:rsid w:val="0088737F"/>
    <w:rsid w:val="008E789B"/>
    <w:rsid w:val="008F001A"/>
    <w:rsid w:val="008F1AEF"/>
    <w:rsid w:val="009151FC"/>
    <w:rsid w:val="0093398C"/>
    <w:rsid w:val="009A1A8B"/>
    <w:rsid w:val="009C2677"/>
    <w:rsid w:val="009D0FC3"/>
    <w:rsid w:val="009D1FAA"/>
    <w:rsid w:val="009D5AC0"/>
    <w:rsid w:val="009E1122"/>
    <w:rsid w:val="00A10CDD"/>
    <w:rsid w:val="00A141CB"/>
    <w:rsid w:val="00A14EE9"/>
    <w:rsid w:val="00A338BC"/>
    <w:rsid w:val="00A55D45"/>
    <w:rsid w:val="00A56F46"/>
    <w:rsid w:val="00A81B5E"/>
    <w:rsid w:val="00A87A74"/>
    <w:rsid w:val="00A92B1B"/>
    <w:rsid w:val="00AA1A29"/>
    <w:rsid w:val="00AA3206"/>
    <w:rsid w:val="00AC495C"/>
    <w:rsid w:val="00AC7058"/>
    <w:rsid w:val="00AE13F0"/>
    <w:rsid w:val="00AE5FB5"/>
    <w:rsid w:val="00AF36E4"/>
    <w:rsid w:val="00AF4AF4"/>
    <w:rsid w:val="00AF56E1"/>
    <w:rsid w:val="00B01F5C"/>
    <w:rsid w:val="00B17D92"/>
    <w:rsid w:val="00B3410C"/>
    <w:rsid w:val="00B76439"/>
    <w:rsid w:val="00B77273"/>
    <w:rsid w:val="00B8031F"/>
    <w:rsid w:val="00B84018"/>
    <w:rsid w:val="00B90750"/>
    <w:rsid w:val="00BA5372"/>
    <w:rsid w:val="00BA67EA"/>
    <w:rsid w:val="00BF0B81"/>
    <w:rsid w:val="00C11EEB"/>
    <w:rsid w:val="00C5140D"/>
    <w:rsid w:val="00CA23E1"/>
    <w:rsid w:val="00CE2B13"/>
    <w:rsid w:val="00D245E9"/>
    <w:rsid w:val="00D31B34"/>
    <w:rsid w:val="00D33991"/>
    <w:rsid w:val="00D665BC"/>
    <w:rsid w:val="00D80290"/>
    <w:rsid w:val="00D813C8"/>
    <w:rsid w:val="00D923FA"/>
    <w:rsid w:val="00D9687F"/>
    <w:rsid w:val="00DD1B5D"/>
    <w:rsid w:val="00DD67AD"/>
    <w:rsid w:val="00DF444A"/>
    <w:rsid w:val="00E23FC0"/>
    <w:rsid w:val="00E30FF9"/>
    <w:rsid w:val="00E43CD6"/>
    <w:rsid w:val="00E57676"/>
    <w:rsid w:val="00E76054"/>
    <w:rsid w:val="00E856FD"/>
    <w:rsid w:val="00EB35D1"/>
    <w:rsid w:val="00EC5454"/>
    <w:rsid w:val="00EE3111"/>
    <w:rsid w:val="00EF1F31"/>
    <w:rsid w:val="00F16F23"/>
    <w:rsid w:val="00F202E9"/>
    <w:rsid w:val="00F64EB3"/>
    <w:rsid w:val="00F76250"/>
    <w:rsid w:val="00F8013B"/>
    <w:rsid w:val="00F91098"/>
    <w:rsid w:val="00F97457"/>
    <w:rsid w:val="00FC5FD6"/>
    <w:rsid w:val="00FD24C4"/>
    <w:rsid w:val="00FE3842"/>
    <w:rsid w:val="00FF2C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1">
    <w:name w:val="heading 1"/>
    <w:basedOn w:val="Norml"/>
    <w:next w:val="Norml"/>
    <w:link w:val="Cmsor1Char"/>
    <w:uiPriority w:val="9"/>
    <w:qFormat/>
    <w:rsid w:val="00386656"/>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Cmsor6">
    <w:name w:val="heading 6"/>
    <w:basedOn w:val="Norml"/>
    <w:next w:val="Norml"/>
    <w:link w:val="Cmsor6Char"/>
    <w:uiPriority w:val="9"/>
    <w:semiHidden/>
    <w:unhideWhenUsed/>
    <w:qFormat/>
    <w:rsid w:val="00D813C8"/>
    <w:pPr>
      <w:spacing w:before="240" w:after="60"/>
      <w:jc w:val="left"/>
      <w:outlineLvl w:val="5"/>
    </w:pPr>
    <w:rPr>
      <w:rFonts w:ascii="Calibri" w:eastAsia="Times New Roman" w:hAnsi="Calibri"/>
      <w:b/>
      <w:bCs/>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
    <w:semiHidden/>
    <w:rsid w:val="00D813C8"/>
    <w:rPr>
      <w:rFonts w:ascii="Calibri" w:eastAsia="Times New Roman" w:hAnsi="Calibri"/>
      <w:b/>
      <w:bCs/>
      <w:sz w:val="22"/>
      <w:szCs w:val="22"/>
    </w:rPr>
  </w:style>
  <w:style w:type="paragraph" w:customStyle="1" w:styleId="Szvegtrzs21">
    <w:name w:val="Szövegtörzs 21"/>
    <w:aliases w:val="Törzsszöveg behúzással,Body Text 2"/>
    <w:basedOn w:val="Norml"/>
    <w:rsid w:val="00D813C8"/>
    <w:pPr>
      <w:tabs>
        <w:tab w:val="left" w:pos="5103"/>
        <w:tab w:val="right" w:pos="8505"/>
      </w:tabs>
    </w:pPr>
    <w:rPr>
      <w:rFonts w:eastAsia="Times New Roman"/>
      <w:szCs w:val="20"/>
      <w:lang w:eastAsia="hu-HU"/>
    </w:rPr>
  </w:style>
  <w:style w:type="paragraph" w:styleId="Alcm">
    <w:name w:val="Subtitle"/>
    <w:basedOn w:val="Norml"/>
    <w:link w:val="AlcmChar"/>
    <w:qFormat/>
    <w:rsid w:val="00D813C8"/>
    <w:pPr>
      <w:jc w:val="center"/>
    </w:pPr>
    <w:rPr>
      <w:rFonts w:eastAsia="Times New Roman"/>
      <w:b/>
      <w:bCs/>
      <w:lang w:eastAsia="hu-HU"/>
    </w:rPr>
  </w:style>
  <w:style w:type="character" w:customStyle="1" w:styleId="AlcmChar">
    <w:name w:val="Alcím Char"/>
    <w:basedOn w:val="Bekezdsalapbettpusa"/>
    <w:link w:val="Alcm"/>
    <w:rsid w:val="00D813C8"/>
    <w:rPr>
      <w:rFonts w:eastAsia="Times New Roman"/>
      <w:b/>
      <w:bCs/>
      <w:sz w:val="24"/>
      <w:szCs w:val="24"/>
    </w:rPr>
  </w:style>
  <w:style w:type="paragraph" w:styleId="Listaszerbekezds">
    <w:name w:val="List Paragraph"/>
    <w:aliases w:val="Welt L,lista_2"/>
    <w:basedOn w:val="Norml"/>
    <w:link w:val="ListaszerbekezdsChar"/>
    <w:uiPriority w:val="99"/>
    <w:qFormat/>
    <w:rsid w:val="00D813C8"/>
    <w:pPr>
      <w:ind w:left="720"/>
      <w:contextualSpacing/>
    </w:pPr>
  </w:style>
  <w:style w:type="character" w:styleId="Lbjegyzet-hivatkozs">
    <w:name w:val="footnote reference"/>
    <w:rsid w:val="00AE13F0"/>
    <w:rPr>
      <w:vertAlign w:val="superscript"/>
    </w:rPr>
  </w:style>
  <w:style w:type="character" w:styleId="Hiperhivatkozs">
    <w:name w:val="Hyperlink"/>
    <w:uiPriority w:val="99"/>
    <w:unhideWhenUsed/>
    <w:rsid w:val="00341A47"/>
    <w:rPr>
      <w:color w:val="0000FF"/>
      <w:u w:val="single"/>
    </w:rPr>
  </w:style>
  <w:style w:type="paragraph" w:customStyle="1" w:styleId="torzs1">
    <w:name w:val="torzs1"/>
    <w:basedOn w:val="Norml"/>
    <w:qFormat/>
    <w:rsid w:val="00BA5372"/>
    <w:pPr>
      <w:spacing w:after="60"/>
      <w:ind w:left="284"/>
      <w:jc w:val="left"/>
    </w:pPr>
    <w:rPr>
      <w:rFonts w:ascii="Calibri" w:eastAsia="Times New Roman" w:hAnsi="Calibri"/>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B76439"/>
    <w:pPr>
      <w:jc w:val="left"/>
    </w:pPr>
    <w:rPr>
      <w:rFonts w:eastAsia="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B76439"/>
    <w:rPr>
      <w:rFonts w:eastAsia="Times New Roman"/>
    </w:rPr>
  </w:style>
  <w:style w:type="paragraph" w:styleId="Szvegtrzs">
    <w:name w:val="Body Text"/>
    <w:basedOn w:val="Norml"/>
    <w:link w:val="SzvegtrzsChar"/>
    <w:rsid w:val="009E1122"/>
    <w:pPr>
      <w:jc w:val="left"/>
    </w:pPr>
    <w:rPr>
      <w:rFonts w:eastAsia="Times New Roman"/>
      <w:b/>
      <w:bCs/>
      <w:lang w:eastAsia="hu-HU"/>
    </w:rPr>
  </w:style>
  <w:style w:type="character" w:customStyle="1" w:styleId="SzvegtrzsChar">
    <w:name w:val="Szövegtörzs Char"/>
    <w:basedOn w:val="Bekezdsalapbettpusa"/>
    <w:link w:val="Szvegtrzs"/>
    <w:rsid w:val="009E1122"/>
    <w:rPr>
      <w:rFonts w:eastAsia="Times New Roman"/>
      <w:b/>
      <w:bCs/>
      <w:sz w:val="24"/>
      <w:szCs w:val="24"/>
    </w:rPr>
  </w:style>
  <w:style w:type="character" w:customStyle="1" w:styleId="ListaszerbekezdsChar">
    <w:name w:val="Listaszerű bekezdés Char"/>
    <w:aliases w:val="Welt L Char,lista_2 Char"/>
    <w:link w:val="Listaszerbekezds"/>
    <w:uiPriority w:val="34"/>
    <w:locked/>
    <w:rsid w:val="00DD1B5D"/>
    <w:rPr>
      <w:sz w:val="24"/>
      <w:szCs w:val="24"/>
      <w:lang w:eastAsia="en-US"/>
    </w:rPr>
  </w:style>
  <w:style w:type="character" w:customStyle="1" w:styleId="apple-converted-space">
    <w:name w:val="apple-converted-space"/>
    <w:basedOn w:val="Bekezdsalapbettpusa"/>
    <w:rsid w:val="00DD67AD"/>
  </w:style>
  <w:style w:type="paragraph" w:customStyle="1" w:styleId="Default">
    <w:name w:val="Default"/>
    <w:uiPriority w:val="99"/>
    <w:rsid w:val="00DD67AD"/>
    <w:pPr>
      <w:autoSpaceDE w:val="0"/>
      <w:autoSpaceDN w:val="0"/>
      <w:adjustRightInd w:val="0"/>
    </w:pPr>
    <w:rPr>
      <w:rFonts w:eastAsia="Times New Roman"/>
      <w:color w:val="000000"/>
      <w:sz w:val="24"/>
      <w:szCs w:val="24"/>
    </w:rPr>
  </w:style>
  <w:style w:type="paragraph" w:styleId="NormlWeb">
    <w:name w:val="Normal (Web)"/>
    <w:basedOn w:val="Norml"/>
    <w:uiPriority w:val="99"/>
    <w:semiHidden/>
    <w:unhideWhenUsed/>
    <w:rsid w:val="00DD67AD"/>
    <w:pPr>
      <w:spacing w:before="100" w:beforeAutospacing="1" w:after="100" w:afterAutospacing="1"/>
      <w:jc w:val="left"/>
    </w:pPr>
    <w:rPr>
      <w:rFonts w:eastAsia="Times New Roman"/>
      <w:lang w:eastAsia="hu-HU"/>
    </w:rPr>
  </w:style>
  <w:style w:type="paragraph" w:customStyle="1" w:styleId="uj">
    <w:name w:val="uj"/>
    <w:basedOn w:val="Norml"/>
    <w:uiPriority w:val="99"/>
    <w:rsid w:val="00DD67AD"/>
    <w:pPr>
      <w:spacing w:before="100" w:beforeAutospacing="1" w:after="100" w:afterAutospacing="1"/>
      <w:jc w:val="left"/>
    </w:pPr>
    <w:rPr>
      <w:rFonts w:eastAsia="Times New Roman"/>
      <w:lang w:eastAsia="hu-HU"/>
    </w:rPr>
  </w:style>
  <w:style w:type="paragraph" w:styleId="lfej">
    <w:name w:val="header"/>
    <w:aliases w:val="Header1,ƒl?fej"/>
    <w:basedOn w:val="Norml"/>
    <w:link w:val="lfejChar"/>
    <w:rsid w:val="0088737F"/>
    <w:pPr>
      <w:spacing w:before="100" w:beforeAutospacing="1" w:after="100" w:afterAutospacing="1"/>
      <w:jc w:val="left"/>
    </w:pPr>
    <w:rPr>
      <w:rFonts w:eastAsia="Times New Roman"/>
      <w:lang w:eastAsia="hu-HU"/>
    </w:rPr>
  </w:style>
  <w:style w:type="character" w:customStyle="1" w:styleId="lfejChar">
    <w:name w:val="Élőfej Char"/>
    <w:aliases w:val="Header1 Char,ƒl?fej Char"/>
    <w:basedOn w:val="Bekezdsalapbettpusa"/>
    <w:link w:val="lfej"/>
    <w:rsid w:val="0088737F"/>
    <w:rPr>
      <w:rFonts w:eastAsia="Times New Roman"/>
      <w:sz w:val="24"/>
      <w:szCs w:val="24"/>
    </w:rPr>
  </w:style>
  <w:style w:type="paragraph" w:styleId="Csakszveg">
    <w:name w:val="Plain Text"/>
    <w:basedOn w:val="Norml"/>
    <w:link w:val="CsakszvegChar"/>
    <w:uiPriority w:val="99"/>
    <w:unhideWhenUsed/>
    <w:rsid w:val="0088737F"/>
    <w:pPr>
      <w:jc w:val="left"/>
    </w:pPr>
    <w:rPr>
      <w:rFonts w:ascii="Consolas" w:hAnsi="Consolas"/>
      <w:sz w:val="21"/>
      <w:szCs w:val="21"/>
    </w:rPr>
  </w:style>
  <w:style w:type="character" w:customStyle="1" w:styleId="CsakszvegChar">
    <w:name w:val="Csak szöveg Char"/>
    <w:basedOn w:val="Bekezdsalapbettpusa"/>
    <w:link w:val="Csakszveg"/>
    <w:uiPriority w:val="99"/>
    <w:rsid w:val="0088737F"/>
    <w:rPr>
      <w:rFonts w:ascii="Consolas" w:hAnsi="Consolas"/>
      <w:sz w:val="21"/>
      <w:szCs w:val="21"/>
      <w:lang w:eastAsia="en-US"/>
    </w:rPr>
  </w:style>
  <w:style w:type="character" w:customStyle="1" w:styleId="Cmsor1Char">
    <w:name w:val="Címsor 1 Char"/>
    <w:basedOn w:val="Bekezdsalapbettpusa"/>
    <w:link w:val="Cmsor1"/>
    <w:uiPriority w:val="9"/>
    <w:rsid w:val="00386656"/>
    <w:rPr>
      <w:rFonts w:asciiTheme="majorHAnsi" w:eastAsiaTheme="majorEastAsia" w:hAnsiTheme="majorHAnsi" w:cstheme="majorBidi"/>
      <w:b/>
      <w:bCs/>
      <w:color w:val="365F91" w:themeColor="accent1" w:themeShade="BF"/>
      <w:sz w:val="28"/>
      <w:szCs w:val="28"/>
      <w:lang w:eastAsia="en-US"/>
    </w:rPr>
  </w:style>
  <w:style w:type="paragraph" w:customStyle="1" w:styleId="simabekezds">
    <w:name w:val="sima bekezdés"/>
    <w:basedOn w:val="NormlWeb"/>
    <w:uiPriority w:val="99"/>
    <w:qFormat/>
    <w:rsid w:val="00857EB6"/>
    <w:pPr>
      <w:widowControl w:val="0"/>
      <w:adjustRightInd w:val="0"/>
      <w:spacing w:before="120" w:beforeAutospacing="0" w:after="0" w:afterAutospacing="0" w:line="360" w:lineRule="atLeast"/>
      <w:jc w:val="both"/>
      <w:textAlignment w:val="baseline"/>
    </w:pPr>
    <w:rPr>
      <w:rFonts w:eastAsia="Arial Unicode MS"/>
      <w:szCs w:val="20"/>
    </w:rPr>
  </w:style>
  <w:style w:type="paragraph" w:styleId="Szvegtrzsbehzssal">
    <w:name w:val="Body Text Indent"/>
    <w:basedOn w:val="Norml"/>
    <w:link w:val="SzvegtrzsbehzssalChar"/>
    <w:rsid w:val="00125977"/>
    <w:pPr>
      <w:spacing w:after="120"/>
      <w:ind w:left="283"/>
      <w:jc w:val="left"/>
    </w:pPr>
    <w:rPr>
      <w:rFonts w:eastAsia="Times New Roman"/>
      <w:lang w:eastAsia="hu-HU"/>
    </w:rPr>
  </w:style>
  <w:style w:type="character" w:customStyle="1" w:styleId="SzvegtrzsbehzssalChar">
    <w:name w:val="Szövegtörzs behúzással Char"/>
    <w:basedOn w:val="Bekezdsalapbettpusa"/>
    <w:link w:val="Szvegtrzsbehzssal"/>
    <w:rsid w:val="0012597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1">
    <w:name w:val="heading 1"/>
    <w:basedOn w:val="Norml"/>
    <w:next w:val="Norml"/>
    <w:link w:val="Cmsor1Char"/>
    <w:uiPriority w:val="9"/>
    <w:qFormat/>
    <w:rsid w:val="00386656"/>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Cmsor6">
    <w:name w:val="heading 6"/>
    <w:basedOn w:val="Norml"/>
    <w:next w:val="Norml"/>
    <w:link w:val="Cmsor6Char"/>
    <w:uiPriority w:val="9"/>
    <w:semiHidden/>
    <w:unhideWhenUsed/>
    <w:qFormat/>
    <w:rsid w:val="00D813C8"/>
    <w:pPr>
      <w:spacing w:before="240" w:after="60"/>
      <w:jc w:val="left"/>
      <w:outlineLvl w:val="5"/>
    </w:pPr>
    <w:rPr>
      <w:rFonts w:ascii="Calibri" w:eastAsia="Times New Roman" w:hAnsi="Calibri"/>
      <w:b/>
      <w:bCs/>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
    <w:semiHidden/>
    <w:rsid w:val="00D813C8"/>
    <w:rPr>
      <w:rFonts w:ascii="Calibri" w:eastAsia="Times New Roman" w:hAnsi="Calibri"/>
      <w:b/>
      <w:bCs/>
      <w:sz w:val="22"/>
      <w:szCs w:val="22"/>
    </w:rPr>
  </w:style>
  <w:style w:type="paragraph" w:customStyle="1" w:styleId="Szvegtrzs21">
    <w:name w:val="Szövegtörzs 21"/>
    <w:aliases w:val="Törzsszöveg behúzással,Body Text 2"/>
    <w:basedOn w:val="Norml"/>
    <w:rsid w:val="00D813C8"/>
    <w:pPr>
      <w:tabs>
        <w:tab w:val="left" w:pos="5103"/>
        <w:tab w:val="right" w:pos="8505"/>
      </w:tabs>
    </w:pPr>
    <w:rPr>
      <w:rFonts w:eastAsia="Times New Roman"/>
      <w:szCs w:val="20"/>
      <w:lang w:eastAsia="hu-HU"/>
    </w:rPr>
  </w:style>
  <w:style w:type="paragraph" w:styleId="Alcm">
    <w:name w:val="Subtitle"/>
    <w:basedOn w:val="Norml"/>
    <w:link w:val="AlcmChar"/>
    <w:qFormat/>
    <w:rsid w:val="00D813C8"/>
    <w:pPr>
      <w:jc w:val="center"/>
    </w:pPr>
    <w:rPr>
      <w:rFonts w:eastAsia="Times New Roman"/>
      <w:b/>
      <w:bCs/>
      <w:lang w:eastAsia="hu-HU"/>
    </w:rPr>
  </w:style>
  <w:style w:type="character" w:customStyle="1" w:styleId="AlcmChar">
    <w:name w:val="Alcím Char"/>
    <w:basedOn w:val="Bekezdsalapbettpusa"/>
    <w:link w:val="Alcm"/>
    <w:rsid w:val="00D813C8"/>
    <w:rPr>
      <w:rFonts w:eastAsia="Times New Roman"/>
      <w:b/>
      <w:bCs/>
      <w:sz w:val="24"/>
      <w:szCs w:val="24"/>
    </w:rPr>
  </w:style>
  <w:style w:type="paragraph" w:styleId="Listaszerbekezds">
    <w:name w:val="List Paragraph"/>
    <w:aliases w:val="Welt L,lista_2"/>
    <w:basedOn w:val="Norml"/>
    <w:link w:val="ListaszerbekezdsChar"/>
    <w:uiPriority w:val="99"/>
    <w:qFormat/>
    <w:rsid w:val="00D813C8"/>
    <w:pPr>
      <w:ind w:left="720"/>
      <w:contextualSpacing/>
    </w:pPr>
  </w:style>
  <w:style w:type="character" w:styleId="Lbjegyzet-hivatkozs">
    <w:name w:val="footnote reference"/>
    <w:rsid w:val="00AE13F0"/>
    <w:rPr>
      <w:vertAlign w:val="superscript"/>
    </w:rPr>
  </w:style>
  <w:style w:type="character" w:styleId="Hiperhivatkozs">
    <w:name w:val="Hyperlink"/>
    <w:uiPriority w:val="99"/>
    <w:unhideWhenUsed/>
    <w:rsid w:val="00341A47"/>
    <w:rPr>
      <w:color w:val="0000FF"/>
      <w:u w:val="single"/>
    </w:rPr>
  </w:style>
  <w:style w:type="paragraph" w:customStyle="1" w:styleId="torzs1">
    <w:name w:val="torzs1"/>
    <w:basedOn w:val="Norml"/>
    <w:qFormat/>
    <w:rsid w:val="00BA5372"/>
    <w:pPr>
      <w:spacing w:after="60"/>
      <w:ind w:left="284"/>
      <w:jc w:val="left"/>
    </w:pPr>
    <w:rPr>
      <w:rFonts w:ascii="Calibri" w:eastAsia="Times New Roman" w:hAnsi="Calibri"/>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B76439"/>
    <w:pPr>
      <w:jc w:val="left"/>
    </w:pPr>
    <w:rPr>
      <w:rFonts w:eastAsia="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B76439"/>
    <w:rPr>
      <w:rFonts w:eastAsia="Times New Roman"/>
    </w:rPr>
  </w:style>
  <w:style w:type="paragraph" w:styleId="Szvegtrzs">
    <w:name w:val="Body Text"/>
    <w:basedOn w:val="Norml"/>
    <w:link w:val="SzvegtrzsChar"/>
    <w:rsid w:val="009E1122"/>
    <w:pPr>
      <w:jc w:val="left"/>
    </w:pPr>
    <w:rPr>
      <w:rFonts w:eastAsia="Times New Roman"/>
      <w:b/>
      <w:bCs/>
      <w:lang w:eastAsia="hu-HU"/>
    </w:rPr>
  </w:style>
  <w:style w:type="character" w:customStyle="1" w:styleId="SzvegtrzsChar">
    <w:name w:val="Szövegtörzs Char"/>
    <w:basedOn w:val="Bekezdsalapbettpusa"/>
    <w:link w:val="Szvegtrzs"/>
    <w:rsid w:val="009E1122"/>
    <w:rPr>
      <w:rFonts w:eastAsia="Times New Roman"/>
      <w:b/>
      <w:bCs/>
      <w:sz w:val="24"/>
      <w:szCs w:val="24"/>
    </w:rPr>
  </w:style>
  <w:style w:type="character" w:customStyle="1" w:styleId="ListaszerbekezdsChar">
    <w:name w:val="Listaszerű bekezdés Char"/>
    <w:aliases w:val="Welt L Char,lista_2 Char"/>
    <w:link w:val="Listaszerbekezds"/>
    <w:uiPriority w:val="34"/>
    <w:locked/>
    <w:rsid w:val="00DD1B5D"/>
    <w:rPr>
      <w:sz w:val="24"/>
      <w:szCs w:val="24"/>
      <w:lang w:eastAsia="en-US"/>
    </w:rPr>
  </w:style>
  <w:style w:type="character" w:customStyle="1" w:styleId="apple-converted-space">
    <w:name w:val="apple-converted-space"/>
    <w:basedOn w:val="Bekezdsalapbettpusa"/>
    <w:rsid w:val="00DD67AD"/>
  </w:style>
  <w:style w:type="paragraph" w:customStyle="1" w:styleId="Default">
    <w:name w:val="Default"/>
    <w:uiPriority w:val="99"/>
    <w:rsid w:val="00DD67AD"/>
    <w:pPr>
      <w:autoSpaceDE w:val="0"/>
      <w:autoSpaceDN w:val="0"/>
      <w:adjustRightInd w:val="0"/>
    </w:pPr>
    <w:rPr>
      <w:rFonts w:eastAsia="Times New Roman"/>
      <w:color w:val="000000"/>
      <w:sz w:val="24"/>
      <w:szCs w:val="24"/>
    </w:rPr>
  </w:style>
  <w:style w:type="paragraph" w:styleId="NormlWeb">
    <w:name w:val="Normal (Web)"/>
    <w:basedOn w:val="Norml"/>
    <w:uiPriority w:val="99"/>
    <w:semiHidden/>
    <w:unhideWhenUsed/>
    <w:rsid w:val="00DD67AD"/>
    <w:pPr>
      <w:spacing w:before="100" w:beforeAutospacing="1" w:after="100" w:afterAutospacing="1"/>
      <w:jc w:val="left"/>
    </w:pPr>
    <w:rPr>
      <w:rFonts w:eastAsia="Times New Roman"/>
      <w:lang w:eastAsia="hu-HU"/>
    </w:rPr>
  </w:style>
  <w:style w:type="paragraph" w:customStyle="1" w:styleId="uj">
    <w:name w:val="uj"/>
    <w:basedOn w:val="Norml"/>
    <w:uiPriority w:val="99"/>
    <w:rsid w:val="00DD67AD"/>
    <w:pPr>
      <w:spacing w:before="100" w:beforeAutospacing="1" w:after="100" w:afterAutospacing="1"/>
      <w:jc w:val="left"/>
    </w:pPr>
    <w:rPr>
      <w:rFonts w:eastAsia="Times New Roman"/>
      <w:lang w:eastAsia="hu-HU"/>
    </w:rPr>
  </w:style>
  <w:style w:type="paragraph" w:styleId="lfej">
    <w:name w:val="header"/>
    <w:aliases w:val="Header1,ƒl?fej"/>
    <w:basedOn w:val="Norml"/>
    <w:link w:val="lfejChar"/>
    <w:rsid w:val="0088737F"/>
    <w:pPr>
      <w:spacing w:before="100" w:beforeAutospacing="1" w:after="100" w:afterAutospacing="1"/>
      <w:jc w:val="left"/>
    </w:pPr>
    <w:rPr>
      <w:rFonts w:eastAsia="Times New Roman"/>
      <w:lang w:eastAsia="hu-HU"/>
    </w:rPr>
  </w:style>
  <w:style w:type="character" w:customStyle="1" w:styleId="lfejChar">
    <w:name w:val="Élőfej Char"/>
    <w:aliases w:val="Header1 Char,ƒl?fej Char"/>
    <w:basedOn w:val="Bekezdsalapbettpusa"/>
    <w:link w:val="lfej"/>
    <w:rsid w:val="0088737F"/>
    <w:rPr>
      <w:rFonts w:eastAsia="Times New Roman"/>
      <w:sz w:val="24"/>
      <w:szCs w:val="24"/>
    </w:rPr>
  </w:style>
  <w:style w:type="paragraph" w:styleId="Csakszveg">
    <w:name w:val="Plain Text"/>
    <w:basedOn w:val="Norml"/>
    <w:link w:val="CsakszvegChar"/>
    <w:uiPriority w:val="99"/>
    <w:unhideWhenUsed/>
    <w:rsid w:val="0088737F"/>
    <w:pPr>
      <w:jc w:val="left"/>
    </w:pPr>
    <w:rPr>
      <w:rFonts w:ascii="Consolas" w:hAnsi="Consolas"/>
      <w:sz w:val="21"/>
      <w:szCs w:val="21"/>
    </w:rPr>
  </w:style>
  <w:style w:type="character" w:customStyle="1" w:styleId="CsakszvegChar">
    <w:name w:val="Csak szöveg Char"/>
    <w:basedOn w:val="Bekezdsalapbettpusa"/>
    <w:link w:val="Csakszveg"/>
    <w:uiPriority w:val="99"/>
    <w:rsid w:val="0088737F"/>
    <w:rPr>
      <w:rFonts w:ascii="Consolas" w:hAnsi="Consolas"/>
      <w:sz w:val="21"/>
      <w:szCs w:val="21"/>
      <w:lang w:eastAsia="en-US"/>
    </w:rPr>
  </w:style>
  <w:style w:type="character" w:customStyle="1" w:styleId="Cmsor1Char">
    <w:name w:val="Címsor 1 Char"/>
    <w:basedOn w:val="Bekezdsalapbettpusa"/>
    <w:link w:val="Cmsor1"/>
    <w:uiPriority w:val="9"/>
    <w:rsid w:val="00386656"/>
    <w:rPr>
      <w:rFonts w:asciiTheme="majorHAnsi" w:eastAsiaTheme="majorEastAsia" w:hAnsiTheme="majorHAnsi" w:cstheme="majorBidi"/>
      <w:b/>
      <w:bCs/>
      <w:color w:val="365F91" w:themeColor="accent1" w:themeShade="BF"/>
      <w:sz w:val="28"/>
      <w:szCs w:val="28"/>
      <w:lang w:eastAsia="en-US"/>
    </w:rPr>
  </w:style>
  <w:style w:type="paragraph" w:customStyle="1" w:styleId="simabekezds">
    <w:name w:val="sima bekezdés"/>
    <w:basedOn w:val="NormlWeb"/>
    <w:uiPriority w:val="99"/>
    <w:qFormat/>
    <w:rsid w:val="00857EB6"/>
    <w:pPr>
      <w:widowControl w:val="0"/>
      <w:adjustRightInd w:val="0"/>
      <w:spacing w:before="120" w:beforeAutospacing="0" w:after="0" w:afterAutospacing="0" w:line="360" w:lineRule="atLeast"/>
      <w:jc w:val="both"/>
      <w:textAlignment w:val="baseline"/>
    </w:pPr>
    <w:rPr>
      <w:rFonts w:eastAsia="Arial Unicode MS"/>
      <w:szCs w:val="20"/>
    </w:rPr>
  </w:style>
  <w:style w:type="paragraph" w:styleId="Szvegtrzsbehzssal">
    <w:name w:val="Body Text Indent"/>
    <w:basedOn w:val="Norml"/>
    <w:link w:val="SzvegtrzsbehzssalChar"/>
    <w:rsid w:val="00125977"/>
    <w:pPr>
      <w:spacing w:after="120"/>
      <w:ind w:left="283"/>
      <w:jc w:val="left"/>
    </w:pPr>
    <w:rPr>
      <w:rFonts w:eastAsia="Times New Roman"/>
      <w:lang w:eastAsia="hu-HU"/>
    </w:rPr>
  </w:style>
  <w:style w:type="character" w:customStyle="1" w:styleId="SzvegtrzsbehzssalChar">
    <w:name w:val="Szövegtörzs behúzással Char"/>
    <w:basedOn w:val="Bekezdsalapbettpusa"/>
    <w:link w:val="Szvegtrzsbehzssal"/>
    <w:rsid w:val="0012597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5836</Words>
  <Characters>40270</Characters>
  <Application>Microsoft Office Word</Application>
  <DocSecurity>0</DocSecurity>
  <Lines>335</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Testületi ügyintéző</cp:lastModifiedBy>
  <cp:revision>2</cp:revision>
  <cp:lastPrinted>2016-06-14T04:40:00Z</cp:lastPrinted>
  <dcterms:created xsi:type="dcterms:W3CDTF">2017-01-19T07:14:00Z</dcterms:created>
  <dcterms:modified xsi:type="dcterms:W3CDTF">2017-01-19T07:14:00Z</dcterms:modified>
</cp:coreProperties>
</file>